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7F" w:rsidRDefault="0046477F">
      <w:bookmarkStart w:id="0" w:name="_GoBack"/>
      <w:bookmarkEnd w:id="0"/>
    </w:p>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AC1275" w:rsidRDefault="0046477F">
          <w:r>
            <w:rPr>
              <w:noProof/>
            </w:rPr>
            <mc:AlternateContent>
              <mc:Choice Requires="wps">
                <w:drawing>
                  <wp:anchor distT="182880" distB="182880" distL="182880" distR="91440" simplePos="0" relativeHeight="251661312" behindDoc="0" locked="0" layoutInCell="1" allowOverlap="1" wp14:anchorId="0EC211A1" wp14:editId="462B022A">
                    <wp:simplePos x="0" y="0"/>
                    <wp:positionH relativeFrom="margin">
                      <wp:posOffset>-160020</wp:posOffset>
                    </wp:positionH>
                    <wp:positionV relativeFrom="line">
                      <wp:posOffset>2986405</wp:posOffset>
                    </wp:positionV>
                    <wp:extent cx="6819900" cy="2263775"/>
                    <wp:effectExtent l="95250" t="57150" r="114300" b="164465"/>
                    <wp:wrapSquare wrapText="bothSides"/>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2263775"/>
                            </a:xfrm>
                            <a:prstGeom prst="rect">
                              <a:avLst/>
                            </a:prstGeom>
                            <a:ln>
                              <a:noFill/>
                              <a:headEnd/>
                              <a:tailEnd/>
                            </a:ln>
                            <a:effectLst>
                              <a:outerShdw blurRad="88900" dist="50800" dir="5400000" algn="t" rotWithShape="0">
                                <a:prstClr val="black">
                                  <a:alpha val="25000"/>
                                </a:prstClr>
                              </a:outerShdw>
                              <a:softEdge rad="31750"/>
                            </a:effectLst>
                            <a:scene3d>
                              <a:camera prst="orthographicFront"/>
                              <a:lightRig rig="threePt" dir="t"/>
                            </a:scene3d>
                            <a:sp3d>
                              <a:bevelT/>
                            </a:sp3d>
                            <a:extLst>
                              <a:ext uri="{53640926-AAD7-44D8-BBD7-CCE9431645EC}">
                                <a14:shadowObscured xmlns:a14="http://schemas.microsoft.com/office/drawing/2010/main" val="1"/>
                              </a:ext>
                            </a:extLst>
                          </wps:spPr>
                          <wps:style>
                            <a:lnRef idx="1">
                              <a:schemeClr val="accent1"/>
                            </a:lnRef>
                            <a:fillRef idx="1002">
                              <a:schemeClr val="lt1"/>
                            </a:fillRef>
                            <a:effectRef idx="1">
                              <a:schemeClr val="accent1"/>
                            </a:effectRef>
                            <a:fontRef idx="minor">
                              <a:schemeClr val="dk1"/>
                            </a:fontRef>
                          </wps:style>
                          <wps:txbx>
                            <w:txbxContent>
                              <w:sdt>
                                <w:sdtPr>
                                  <w:alias w:val="Abstract"/>
                                  <w:id w:val="718855752"/>
                                  <w:dataBinding w:prefixMappings="xmlns:ns0='http://schemas.microsoft.com/office/2006/coverPageProps'" w:xpath="/ns0:CoverPageProperties[1]/ns0:Abstract[1]" w:storeItemID="{55AF091B-3C7A-41E3-B477-F2FDAA23CFDA}"/>
                                  <w:text/>
                                </w:sdtPr>
                                <w:sdtEndPr/>
                                <w:sdtContent>
                                  <w:p w:rsidR="00407A4B" w:rsidRDefault="00407A4B" w:rsidP="0046477F">
                                    <w:pPr>
                                      <w:pStyle w:val="Quote"/>
                                    </w:pPr>
                                    <w:r>
                                      <w:t>The use of Alternative Technical Concepts (ATCs) during traditional design-bid-build project procurement allows for early contractor involvement that often leads to creative solutions and best value to deliver the most cost-effective transportation solution.</w:t>
                                    </w:r>
                                  </w:p>
                                </w:sdtContent>
                              </w:sdt>
                              <w:p w:rsidR="00407A4B" w:rsidRDefault="00407A4B">
                                <w:pPr>
                                  <w:pStyle w:val="Quote"/>
                                </w:pPr>
                              </w:p>
                            </w:txbxContent>
                          </wps:txbx>
                          <wps:bodyPr rot="0" vert="horz" wrap="square" lIns="182880" tIns="91440" rIns="182880" bIns="91440" anchor="ctr" anchorCtr="0" upright="1">
                            <a:spAutoFit/>
                          </wps:bodyPr>
                        </wps:wsp>
                      </a:graphicData>
                    </a:graphic>
                    <wp14:sizeRelH relativeFrom="margin">
                      <wp14:pctWidth>0</wp14:pctWidth>
                    </wp14:sizeRelH>
                    <wp14:sizeRelV relativeFrom="page">
                      <wp14:pctHeight>0</wp14:pctHeight>
                    </wp14:sizeRelV>
                  </wp:anchor>
                </w:drawing>
              </mc:Choice>
              <mc:Fallback>
                <w:pict>
                  <v:rect id="AutoShape 11" o:spid="_x0000_s1026" style="position:absolute;margin-left:-12.6pt;margin-top:235.15pt;width:537pt;height:178.25pt;z-index:251661312;visibility:visible;mso-wrap-style:square;mso-width-percent:0;mso-height-percent:0;mso-wrap-distance-left:14.4pt;mso-wrap-distance-top:14.4pt;mso-wrap-distance-right:7.2pt;mso-wrap-distance-bottom:14.4pt;mso-position-horizontal:absolute;mso-position-horizontal-relative:margin;mso-position-vertical:absolute;mso-position-vertical-relative:lin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" fillcolor="white [2577]" stroked="f">
                    <v:fill color2="white [2897]" rotate="t" focusposition=".5,.5" focussize="" colors="0 white;.5 white;49807f #f3f3f3" focus="100%" type="gradientRadial"/>
                    <v:shadow on="t" color="black" opacity=".25" obscured="t" origin=",-.5" offset="0,4pt"/>
                    <v:textbox style="mso-fit-shape-to-text:t" inset="14.4pt,7.2pt,14.4pt,7.2pt">
                      <w:txbxContent>
                        <w:sdt>
                          <w:sdtPr>
                            <w:alias w:val="Abstract"/>
                            <w:id w:val="718855752"/>
                            <w:dataBinding w:prefixMappings="xmlns:ns0='http://schemas.microsoft.com/office/2006/coverPageProps'" w:xpath="/ns0:CoverPageProperties[1]/ns0:Abstract[1]" w:storeItemID="{55AF091B-3C7A-41E3-B477-F2FDAA23CFDA}"/>
                            <w:text/>
                          </w:sdtPr>
                          <w:sdtEndPr/>
                          <w:sdtContent>
                            <w:p w:rsidR="00407A4B" w:rsidRDefault="00407A4B" w:rsidP="0046477F">
                              <w:pPr>
                                <w:pStyle w:val="Quote"/>
                              </w:pPr>
                              <w:r>
                                <w:t>The use of Alternative Technical Concepts (ATCs) during traditional design-bid-build project procurement allows for early contractor involvement that often leads to creative solutions and best value to deliver the most cost-effective transportation solution.</w:t>
                              </w:r>
                            </w:p>
                          </w:sdtContent>
                        </w:sdt>
                        <w:p w:rsidR="00407A4B" w:rsidRDefault="00407A4B">
                          <w:pPr>
                            <w:pStyle w:val="Quote"/>
                          </w:pPr>
                        </w:p>
                      </w:txbxContent>
                    </v:textbox>
                    <w10:wrap type="square" anchorx="margin" anchory="line"/>
                  </v:rect>
                </w:pict>
              </mc:Fallback>
            </mc:AlternateContent>
          </w:r>
        </w:p>
        <w:tbl>
          <w:tblPr>
            <w:tblpPr w:leftFromText="187" w:rightFromText="187" w:bottomFromText="720" w:vertAnchor="page" w:horzAnchor="page" w:tblpXSpec="center" w:tblpY="2917"/>
            <w:tblW w:w="4600" w:type="pct"/>
            <w:tblCellMar>
              <w:left w:w="288" w:type="dxa"/>
              <w:right w:w="288" w:type="dxa"/>
            </w:tblCellMar>
            <w:tblLook w:val="04A0" w:firstRow="1" w:lastRow="0" w:firstColumn="1" w:lastColumn="0" w:noHBand="0" w:noVBand="1"/>
          </w:tblPr>
          <w:tblGrid>
            <w:gridCol w:w="10656"/>
          </w:tblGrid>
          <w:tr w:rsidR="0046477F" w:rsidTr="0046477F">
            <w:tc>
              <w:tcPr>
                <w:tcW w:w="9804" w:type="dxa"/>
              </w:tcPr>
              <w:sdt>
                <w:sdtPr>
                  <w:rPr>
                    <w:sz w:val="96"/>
                    <w:szCs w:val="96"/>
                  </w:r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rsidR="0046477F" w:rsidRDefault="00EA618F" w:rsidP="0046477F">
                    <w:pPr>
                      <w:pStyle w:val="Title"/>
                      <w:jc w:val="center"/>
                      <w:rPr>
                        <w:sz w:val="96"/>
                      </w:rPr>
                    </w:pPr>
                    <w:r w:rsidRPr="00EA618F">
                      <w:rPr>
                        <w:sz w:val="96"/>
                        <w:szCs w:val="96"/>
                      </w:rPr>
                      <w:t xml:space="preserve">Design Bid Build                  </w:t>
                    </w:r>
                    <w:r w:rsidR="0046477F" w:rsidRPr="00EA618F">
                      <w:rPr>
                        <w:sz w:val="96"/>
                        <w:szCs w:val="96"/>
                      </w:rPr>
                      <w:t>Alternative Technical Concepts</w:t>
                    </w:r>
                  </w:p>
                </w:sdtContent>
              </w:sdt>
            </w:tc>
          </w:tr>
          <w:tr w:rsidR="0046477F" w:rsidTr="0046477F">
            <w:tc>
              <w:tcPr>
                <w:tcW w:w="0" w:type="auto"/>
                <w:vAlign w:val="bottom"/>
              </w:tcPr>
              <w:sdt>
                <w:sdtPr>
                  <w:rPr>
                    <w:rFonts w:ascii="Centaur" w:hAnsi="Centaur"/>
                    <w:sz w:val="36"/>
                    <w:szCs w:val="36"/>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p w:rsidR="0046477F" w:rsidRPr="0046477F" w:rsidRDefault="0046477F" w:rsidP="0046477F">
                    <w:pPr>
                      <w:pStyle w:val="Subtitle"/>
                      <w:jc w:val="center"/>
                      <w:rPr>
                        <w:rFonts w:ascii="Centaur" w:hAnsi="Centaur"/>
                        <w:sz w:val="36"/>
                        <w:szCs w:val="36"/>
                      </w:rPr>
                    </w:pPr>
                    <w:r w:rsidRPr="0046477F">
                      <w:rPr>
                        <w:rFonts w:ascii="Centaur" w:hAnsi="Centaur"/>
                        <w:sz w:val="36"/>
                        <w:szCs w:val="36"/>
                      </w:rPr>
                      <w:t>Frequently Asked Questions</w:t>
                    </w:r>
                  </w:p>
                </w:sdtContent>
              </w:sdt>
            </w:tc>
          </w:tr>
          <w:tr w:rsidR="0046477F" w:rsidTr="0046477F">
            <w:tc>
              <w:tcPr>
                <w:tcW w:w="0" w:type="auto"/>
                <w:vAlign w:val="bottom"/>
              </w:tcPr>
              <w:p w:rsidR="0046477F" w:rsidRDefault="0046477F" w:rsidP="0046477F"/>
            </w:tc>
          </w:tr>
          <w:tr w:rsidR="0046477F" w:rsidTr="0046477F">
            <w:tc>
              <w:tcPr>
                <w:tcW w:w="0" w:type="auto"/>
                <w:vAlign w:val="bottom"/>
              </w:tcPr>
              <w:p w:rsidR="0046477F" w:rsidRDefault="0046477F" w:rsidP="0046477F">
                <w:pPr>
                  <w:pStyle w:val="Quote"/>
                </w:pPr>
              </w:p>
            </w:tc>
          </w:tr>
          <w:tr w:rsidR="0046477F" w:rsidTr="0046477F">
            <w:tc>
              <w:tcPr>
                <w:tcW w:w="0" w:type="auto"/>
                <w:vAlign w:val="bottom"/>
              </w:tcPr>
              <w:p w:rsidR="0046477F" w:rsidRDefault="0046477F" w:rsidP="0046477F">
                <w:pPr>
                  <w:jc w:val="center"/>
                </w:pPr>
              </w:p>
              <w:p w:rsidR="0046477F" w:rsidRDefault="0046477F" w:rsidP="0046477F">
                <w:pPr>
                  <w:jc w:val="center"/>
                </w:pPr>
              </w:p>
              <w:p w:rsidR="0046477F" w:rsidRDefault="0046477F" w:rsidP="0046477F">
                <w:pPr>
                  <w:jc w:val="center"/>
                </w:pPr>
              </w:p>
              <w:p w:rsidR="0046477F" w:rsidRDefault="0046477F" w:rsidP="0046477F">
                <w:pPr>
                  <w:jc w:val="center"/>
                </w:pPr>
              </w:p>
              <w:p w:rsidR="0046477F" w:rsidRDefault="0046477F" w:rsidP="0046477F">
                <w:pPr>
                  <w:jc w:val="center"/>
                </w:pPr>
              </w:p>
              <w:p w:rsidR="0046477F" w:rsidRDefault="0046477F" w:rsidP="0046477F">
                <w:pPr>
                  <w:jc w:val="center"/>
                </w:pPr>
              </w:p>
              <w:p w:rsidR="0046477F" w:rsidRDefault="0046477F" w:rsidP="0046477F">
                <w:pPr>
                  <w:jc w:val="center"/>
                </w:pPr>
              </w:p>
              <w:p w:rsidR="0046477F" w:rsidRDefault="0046477F" w:rsidP="0046477F">
                <w:pPr>
                  <w:jc w:val="center"/>
                </w:pPr>
              </w:p>
              <w:p w:rsidR="0046477F" w:rsidRDefault="0046477F" w:rsidP="0046477F">
                <w:pPr>
                  <w:ind w:left="-1080"/>
                  <w:jc w:val="center"/>
                </w:pPr>
                <w:r>
                  <w:rPr>
                    <w:noProof/>
                  </w:rPr>
                  <w:drawing>
                    <wp:inline distT="0" distB="0" distL="0" distR="0" wp14:anchorId="7AFED354" wp14:editId="1CFE480F">
                      <wp:extent cx="7795260" cy="883920"/>
                      <wp:effectExtent l="0" t="0" r="0" b="0"/>
                      <wp:docPr id="218117" name="Picture 5" descr="Every Day Count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17" name="Picture 5" descr="Every Day Counts Log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5260" cy="883920"/>
                              </a:xfrm>
                              <a:prstGeom prst="rect">
                                <a:avLst/>
                              </a:prstGeom>
                              <a:noFill/>
                              <a:extLst/>
                            </pic:spPr>
                          </pic:pic>
                        </a:graphicData>
                      </a:graphic>
                    </wp:inline>
                  </w:drawing>
                </w:r>
              </w:p>
            </w:tc>
          </w:tr>
        </w:tbl>
        <w:p w:rsidR="00AC1275" w:rsidRDefault="00C8312E" w:rsidP="0046477F">
          <w:pPr>
            <w:jc w:val="center"/>
            <w:rPr>
              <w:rFonts w:asciiTheme="majorHAnsi" w:eastAsiaTheme="majorEastAsia" w:hAnsiTheme="majorHAnsi" w:cstheme="majorBidi"/>
              <w:color w:val="2F5897" w:themeColor="text2"/>
              <w:spacing w:val="5"/>
              <w:kern w:val="28"/>
              <w:sz w:val="96"/>
              <w:szCs w:val="56"/>
              <w14:ligatures w14:val="standardContextual"/>
              <w14:cntxtAlts/>
            </w:rPr>
          </w:pP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rsidR="00AC1275" w:rsidRDefault="00EA618F">
          <w:pPr>
            <w:pStyle w:val="Title"/>
          </w:pPr>
          <w:r>
            <w:t>Design Bid Build                  Alternative Technical Concepts</w:t>
          </w:r>
        </w:p>
      </w:sdtContent>
    </w:sdt>
    <w:p w:rsidR="00AC1275" w:rsidRPr="00D765A2" w:rsidRDefault="009408BE">
      <w:pPr>
        <w:pStyle w:val="Subtitle"/>
        <w:rPr>
          <w:rFonts w:ascii="Centaur" w:hAnsi="Centaur"/>
          <w:sz w:val="32"/>
          <w:szCs w:val="32"/>
        </w:rPr>
      </w:pPr>
      <w:r>
        <w:rPr>
          <w:noProof/>
        </w:rPr>
        <mc:AlternateContent>
          <mc:Choice Requires="wps">
            <w:drawing>
              <wp:anchor distT="0" distB="0" distL="274320" distR="114300" simplePos="0" relativeHeight="251659264" behindDoc="0" locked="0" layoutInCell="1" allowOverlap="1" wp14:editId="1366F143">
                <wp:simplePos x="0" y="0"/>
                <wp:positionH relativeFrom="margin">
                  <wp:align>right</wp:align>
                </wp:positionH>
                <wp:positionV relativeFrom="margin">
                  <wp:align>center</wp:align>
                </wp:positionV>
                <wp:extent cx="1920240" cy="82296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1920240" cy="822960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7A4B" w:rsidRDefault="00407A4B">
                            <w:pPr>
                              <w:pStyle w:val="Heading1"/>
                              <w:jc w:val="center"/>
                              <w:rPr>
                                <w:color w:val="2F5897" w:themeColor="text2"/>
                              </w:rPr>
                            </w:pPr>
                            <w:r>
                              <w:rPr>
                                <w:color w:val="2F5897" w:themeColor="text2"/>
                              </w:rPr>
                              <w:t>Industry feedback…</w:t>
                            </w:r>
                          </w:p>
                          <w:p w:rsidR="00407A4B" w:rsidRDefault="00407A4B" w:rsidP="00744E2C">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407A4B" w:rsidRDefault="00407A4B" w:rsidP="00744E2C">
                            <w:pPr>
                              <w:spacing w:after="100"/>
                              <w:jc w:val="center"/>
                              <w:rPr>
                                <w:color w:val="6076B4" w:themeColor="accent1"/>
                              </w:rPr>
                            </w:pPr>
                          </w:p>
                          <w:p w:rsidR="00407A4B" w:rsidRPr="00744E2C" w:rsidRDefault="00407A4B" w:rsidP="00744E2C">
                            <w:pPr>
                              <w:spacing w:after="100"/>
                              <w:jc w:val="center"/>
                              <w:rPr>
                                <w:color w:val="6076B4" w:themeColor="accent1"/>
                              </w:rPr>
                            </w:pPr>
                            <w:r w:rsidRPr="00744E2C">
                              <w:rPr>
                                <w:color w:val="2F5897" w:themeColor="text2"/>
                              </w:rPr>
                              <w:t xml:space="preserve">“We pursued ATCs because we believed that our innovative ideas would </w:t>
                            </w:r>
                            <w:r w:rsidRPr="00744E2C">
                              <w:rPr>
                                <w:b/>
                                <w:bCs/>
                                <w:color w:val="2F5897" w:themeColor="text2"/>
                              </w:rPr>
                              <w:t>save the state money</w:t>
                            </w:r>
                            <w:r>
                              <w:rPr>
                                <w:color w:val="2F5897" w:themeColor="text2"/>
                              </w:rPr>
                              <w:t xml:space="preserve"> </w:t>
                            </w:r>
                            <w:r w:rsidRPr="00744E2C">
                              <w:rPr>
                                <w:color w:val="2F5897" w:themeColor="text2"/>
                              </w:rPr>
                              <w:t xml:space="preserve">and </w:t>
                            </w:r>
                            <w:r w:rsidRPr="00744E2C">
                              <w:rPr>
                                <w:b/>
                                <w:bCs/>
                                <w:color w:val="2F5897" w:themeColor="text2"/>
                              </w:rPr>
                              <w:t>increase our chances at being the successful bidder</w:t>
                            </w:r>
                            <w:r w:rsidRPr="00744E2C">
                              <w:rPr>
                                <w:color w:val="2F5897" w:themeColor="text2"/>
                              </w:rPr>
                              <w:t>.”</w:t>
                            </w:r>
                          </w:p>
                          <w:p w:rsidR="00407A4B" w:rsidRDefault="00407A4B" w:rsidP="00744E2C">
                            <w:pPr>
                              <w:spacing w:after="0" w:line="240" w:lineRule="auto"/>
                              <w:ind w:left="180"/>
                              <w:contextualSpacing/>
                              <w:rPr>
                                <w:color w:val="2F5897" w:themeColor="text2"/>
                              </w:rPr>
                            </w:pPr>
                          </w:p>
                          <w:p w:rsidR="00407A4B" w:rsidRDefault="00407A4B" w:rsidP="00744E2C">
                            <w:pPr>
                              <w:spacing w:after="0" w:line="240" w:lineRule="auto"/>
                              <w:ind w:left="180"/>
                              <w:contextualSpacing/>
                              <w:rPr>
                                <w:color w:val="2F5897" w:themeColor="text2"/>
                              </w:rPr>
                            </w:pPr>
                          </w:p>
                          <w:p w:rsidR="00407A4B" w:rsidRPr="00744E2C" w:rsidRDefault="00407A4B" w:rsidP="00744E2C">
                            <w:pPr>
                              <w:ind w:left="180"/>
                              <w:jc w:val="center"/>
                              <w:rPr>
                                <w:color w:val="2F5897" w:themeColor="text2"/>
                              </w:rPr>
                            </w:pPr>
                            <w:r w:rsidRPr="00744E2C">
                              <w:rPr>
                                <w:color w:val="2F5897" w:themeColor="text2"/>
                              </w:rPr>
                              <w:t>“</w:t>
                            </w:r>
                            <w:r>
                              <w:rPr>
                                <w:color w:val="2F5897" w:themeColor="text2"/>
                              </w:rPr>
                              <w:t>…</w:t>
                            </w:r>
                            <w:r w:rsidRPr="00744E2C">
                              <w:rPr>
                                <w:color w:val="2F5897" w:themeColor="text2"/>
                              </w:rPr>
                              <w:t xml:space="preserve">elected to pursue ATC because we felt we could </w:t>
                            </w:r>
                            <w:r w:rsidRPr="009249E3">
                              <w:rPr>
                                <w:b/>
                                <w:color w:val="2F5897" w:themeColor="text2"/>
                              </w:rPr>
                              <w:t>derive a solution that would be more economical for us to build</w:t>
                            </w:r>
                            <w:r w:rsidRPr="00744E2C">
                              <w:rPr>
                                <w:color w:val="2F5897" w:themeColor="text2"/>
                              </w:rPr>
                              <w:t xml:space="preserve"> than the baseline design.”</w:t>
                            </w:r>
                          </w:p>
                          <w:p w:rsidR="00407A4B" w:rsidRDefault="00407A4B" w:rsidP="00744E2C">
                            <w:pPr>
                              <w:spacing w:after="0" w:line="240" w:lineRule="auto"/>
                              <w:ind w:left="180"/>
                              <w:contextualSpacing/>
                              <w:rPr>
                                <w:color w:val="2F5897" w:themeColor="text2"/>
                              </w:rPr>
                            </w:pPr>
                          </w:p>
                          <w:p w:rsidR="00407A4B" w:rsidRDefault="00407A4B" w:rsidP="00744E2C">
                            <w:pPr>
                              <w:spacing w:after="0" w:line="240" w:lineRule="auto"/>
                              <w:ind w:left="180"/>
                              <w:contextualSpacing/>
                              <w:rPr>
                                <w:color w:val="2F5897" w:themeColor="text2"/>
                              </w:rPr>
                            </w:pPr>
                          </w:p>
                          <w:p w:rsidR="00407A4B" w:rsidRDefault="00407A4B" w:rsidP="00744E2C">
                            <w:pPr>
                              <w:spacing w:after="0" w:line="240" w:lineRule="auto"/>
                              <w:ind w:left="180"/>
                              <w:contextualSpacing/>
                              <w:jc w:val="center"/>
                              <w:rPr>
                                <w:color w:val="2F5897" w:themeColor="text2"/>
                              </w:rPr>
                            </w:pPr>
                            <w:r>
                              <w:rPr>
                                <w:color w:val="2F5897" w:themeColor="text2"/>
                              </w:rPr>
                              <w:t>“</w:t>
                            </w:r>
                            <w:r w:rsidRPr="00744E2C">
                              <w:rPr>
                                <w:color w:val="2F5897" w:themeColor="text2"/>
                              </w:rPr>
                              <w:t>The “right” ATC Review Team was involved</w:t>
                            </w:r>
                            <w:r>
                              <w:rPr>
                                <w:color w:val="2F5897" w:themeColor="text2"/>
                              </w:rPr>
                              <w:t>.”</w:t>
                            </w:r>
                          </w:p>
                          <w:p w:rsidR="00407A4B" w:rsidRDefault="00407A4B" w:rsidP="009249E3">
                            <w:pPr>
                              <w:pStyle w:val="NormalWeb"/>
                              <w:spacing w:before="0" w:beforeAutospacing="0" w:after="0" w:afterAutospacing="0"/>
                              <w:jc w:val="center"/>
                              <w:rPr>
                                <w:rFonts w:asciiTheme="minorHAnsi" w:eastAsia="+mn-ea" w:hAnsiTheme="minorHAnsi" w:cs="+mn-cs"/>
                                <w:color w:val="42558C" w:themeColor="accent1" w:themeShade="BF"/>
                                <w:kern w:val="24"/>
                                <w:sz w:val="22"/>
                                <w:szCs w:val="22"/>
                              </w:rPr>
                            </w:pPr>
                          </w:p>
                          <w:p w:rsidR="00407A4B" w:rsidRDefault="00407A4B" w:rsidP="009249E3">
                            <w:pPr>
                              <w:pStyle w:val="NormalWeb"/>
                              <w:spacing w:before="0" w:beforeAutospacing="0" w:after="0" w:afterAutospacing="0"/>
                              <w:jc w:val="center"/>
                              <w:rPr>
                                <w:rFonts w:asciiTheme="minorHAnsi" w:eastAsia="+mn-ea" w:hAnsiTheme="minorHAnsi" w:cs="+mn-cs"/>
                                <w:color w:val="42558C" w:themeColor="accent1" w:themeShade="BF"/>
                                <w:kern w:val="24"/>
                                <w:sz w:val="22"/>
                                <w:szCs w:val="22"/>
                              </w:rPr>
                            </w:pPr>
                          </w:p>
                          <w:p w:rsidR="00407A4B" w:rsidRDefault="00407A4B" w:rsidP="009249E3">
                            <w:pPr>
                              <w:pStyle w:val="NormalWeb"/>
                              <w:spacing w:before="0" w:beforeAutospacing="0" w:after="0" w:afterAutospacing="0"/>
                              <w:jc w:val="center"/>
                              <w:rPr>
                                <w:rFonts w:asciiTheme="minorHAnsi" w:eastAsia="+mn-ea" w:hAnsiTheme="minorHAnsi" w:cs="+mn-cs"/>
                                <w:color w:val="42558C" w:themeColor="accent1" w:themeShade="BF"/>
                                <w:kern w:val="24"/>
                                <w:sz w:val="22"/>
                                <w:szCs w:val="22"/>
                              </w:rPr>
                            </w:pPr>
                          </w:p>
                          <w:p w:rsidR="00407A4B" w:rsidRPr="009249E3" w:rsidRDefault="00407A4B" w:rsidP="009249E3">
                            <w:pPr>
                              <w:pStyle w:val="NormalWeb"/>
                              <w:spacing w:before="0" w:beforeAutospacing="0" w:after="0" w:afterAutospacing="0"/>
                              <w:jc w:val="center"/>
                              <w:rPr>
                                <w:rFonts w:asciiTheme="minorHAnsi" w:hAnsiTheme="minorHAnsi"/>
                                <w:color w:val="42558C" w:themeColor="accent1" w:themeShade="BF"/>
                              </w:rPr>
                            </w:pPr>
                            <w:r>
                              <w:rPr>
                                <w:rFonts w:asciiTheme="minorHAnsi" w:eastAsia="+mn-ea" w:hAnsiTheme="minorHAnsi" w:cs="+mn-cs"/>
                                <w:color w:val="42558C" w:themeColor="accent1" w:themeShade="BF"/>
                                <w:kern w:val="24"/>
                                <w:sz w:val="22"/>
                                <w:szCs w:val="22"/>
                              </w:rPr>
                              <w:t>“</w:t>
                            </w:r>
                            <w:r w:rsidRPr="009249E3">
                              <w:rPr>
                                <w:rFonts w:asciiTheme="minorHAnsi" w:eastAsia="+mn-ea" w:hAnsiTheme="minorHAnsi" w:cs="+mn-cs"/>
                                <w:color w:val="42558C" w:themeColor="accent1" w:themeShade="BF"/>
                                <w:kern w:val="24"/>
                                <w:sz w:val="22"/>
                                <w:szCs w:val="22"/>
                              </w:rPr>
                              <w:t>We liked the interaction with the ATC Design Team and believe the ATC provided for a very competitive price proposal.</w:t>
                            </w:r>
                            <w:r>
                              <w:rPr>
                                <w:rFonts w:asciiTheme="minorHAnsi" w:eastAsia="+mn-ea" w:hAnsiTheme="minorHAnsi" w:cs="+mn-cs"/>
                                <w:color w:val="42558C" w:themeColor="accent1" w:themeShade="BF"/>
                                <w:kern w:val="24"/>
                                <w:sz w:val="22"/>
                                <w:szCs w:val="22"/>
                              </w:rPr>
                              <w:t>”</w:t>
                            </w:r>
                          </w:p>
                          <w:p w:rsidR="00407A4B" w:rsidRDefault="00407A4B">
                            <w:pPr>
                              <w:rPr>
                                <w:color w:val="2F5897"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100000</wp14:pctHeight>
                </wp14:sizeRelV>
              </wp:anchor>
            </w:drawing>
          </mc:Choice>
          <mc:Fallback>
            <w:pict>
              <v:rect id="Rectangle 2" o:spid="_x0000_s1027" style="position:absolute;margin-left:100pt;margin-top:0;width:151.2pt;height:9in;z-index:251659264;visibility:visible;mso-wrap-style:square;mso-width-percent:300;mso-height-percent:1000;mso-wrap-distance-left:21.6pt;mso-wrap-distance-top:0;mso-wrap-distance-right:9pt;mso-wrap-distance-bottom:0;mso-position-horizontal:right;mso-position-horizontal-relative:margin;mso-position-vertical:center;mso-position-vertical-relative:margin;mso-width-percent:30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" fillcolor="#e4e9ef [3214]" stroked="f" strokeweight="2.25pt">
                <v:fill opacity="55769f"/>
                <v:textbox inset="14.4pt,36pt,14.4pt,10.8pt">
                  <w:txbxContent>
                    <w:p w:rsidR="00407A4B" w:rsidRDefault="00407A4B">
                      <w:pPr>
                        <w:pStyle w:val="Heading1"/>
                        <w:jc w:val="center"/>
                        <w:rPr>
                          <w:color w:val="2F5897" w:themeColor="text2"/>
                        </w:rPr>
                      </w:pPr>
                      <w:r>
                        <w:rPr>
                          <w:color w:val="2F5897" w:themeColor="text2"/>
                        </w:rPr>
                        <w:t>Industry feedback…</w:t>
                      </w:r>
                    </w:p>
                    <w:p w:rsidR="00407A4B" w:rsidRDefault="00407A4B" w:rsidP="00744E2C">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407A4B" w:rsidRDefault="00407A4B" w:rsidP="00744E2C">
                      <w:pPr>
                        <w:spacing w:after="100"/>
                        <w:jc w:val="center"/>
                        <w:rPr>
                          <w:color w:val="6076B4" w:themeColor="accent1"/>
                        </w:rPr>
                      </w:pPr>
                    </w:p>
                    <w:p w:rsidR="00407A4B" w:rsidRPr="00744E2C" w:rsidRDefault="00407A4B" w:rsidP="00744E2C">
                      <w:pPr>
                        <w:spacing w:after="100"/>
                        <w:jc w:val="center"/>
                        <w:rPr>
                          <w:color w:val="6076B4" w:themeColor="accent1"/>
                        </w:rPr>
                      </w:pPr>
                      <w:r w:rsidRPr="00744E2C">
                        <w:rPr>
                          <w:color w:val="2F5897" w:themeColor="text2"/>
                        </w:rPr>
                        <w:t xml:space="preserve">“We pursued ATCs because we believed that our innovative ideas would </w:t>
                      </w:r>
                      <w:r w:rsidRPr="00744E2C">
                        <w:rPr>
                          <w:b/>
                          <w:bCs/>
                          <w:color w:val="2F5897" w:themeColor="text2"/>
                        </w:rPr>
                        <w:t>save the state money</w:t>
                      </w:r>
                      <w:r>
                        <w:rPr>
                          <w:color w:val="2F5897" w:themeColor="text2"/>
                        </w:rPr>
                        <w:t xml:space="preserve"> </w:t>
                      </w:r>
                      <w:r w:rsidRPr="00744E2C">
                        <w:rPr>
                          <w:color w:val="2F5897" w:themeColor="text2"/>
                        </w:rPr>
                        <w:t xml:space="preserve">and </w:t>
                      </w:r>
                      <w:r w:rsidRPr="00744E2C">
                        <w:rPr>
                          <w:b/>
                          <w:bCs/>
                          <w:color w:val="2F5897" w:themeColor="text2"/>
                        </w:rPr>
                        <w:t>increase our chances at being the successful bidder</w:t>
                      </w:r>
                      <w:r w:rsidRPr="00744E2C">
                        <w:rPr>
                          <w:color w:val="2F5897" w:themeColor="text2"/>
                        </w:rPr>
                        <w:t>.”</w:t>
                      </w:r>
                    </w:p>
                    <w:p w:rsidR="00407A4B" w:rsidRDefault="00407A4B" w:rsidP="00744E2C">
                      <w:pPr>
                        <w:spacing w:after="0" w:line="240" w:lineRule="auto"/>
                        <w:ind w:left="180"/>
                        <w:contextualSpacing/>
                        <w:rPr>
                          <w:color w:val="2F5897" w:themeColor="text2"/>
                        </w:rPr>
                      </w:pPr>
                    </w:p>
                    <w:p w:rsidR="00407A4B" w:rsidRDefault="00407A4B" w:rsidP="00744E2C">
                      <w:pPr>
                        <w:spacing w:after="0" w:line="240" w:lineRule="auto"/>
                        <w:ind w:left="180"/>
                        <w:contextualSpacing/>
                        <w:rPr>
                          <w:color w:val="2F5897" w:themeColor="text2"/>
                        </w:rPr>
                      </w:pPr>
                    </w:p>
                    <w:p w:rsidR="00407A4B" w:rsidRPr="00744E2C" w:rsidRDefault="00407A4B" w:rsidP="00744E2C">
                      <w:pPr>
                        <w:ind w:left="180"/>
                        <w:jc w:val="center"/>
                        <w:rPr>
                          <w:color w:val="2F5897" w:themeColor="text2"/>
                        </w:rPr>
                      </w:pPr>
                      <w:r w:rsidRPr="00744E2C">
                        <w:rPr>
                          <w:color w:val="2F5897" w:themeColor="text2"/>
                        </w:rPr>
                        <w:t>“</w:t>
                      </w:r>
                      <w:r>
                        <w:rPr>
                          <w:color w:val="2F5897" w:themeColor="text2"/>
                        </w:rPr>
                        <w:t>…</w:t>
                      </w:r>
                      <w:r w:rsidRPr="00744E2C">
                        <w:rPr>
                          <w:color w:val="2F5897" w:themeColor="text2"/>
                        </w:rPr>
                        <w:t xml:space="preserve">elected to pursue ATC because we felt we could </w:t>
                      </w:r>
                      <w:r w:rsidRPr="009249E3">
                        <w:rPr>
                          <w:b/>
                          <w:color w:val="2F5897" w:themeColor="text2"/>
                        </w:rPr>
                        <w:t>derive a solution that would be more economical for us to build</w:t>
                      </w:r>
                      <w:r w:rsidRPr="00744E2C">
                        <w:rPr>
                          <w:color w:val="2F5897" w:themeColor="text2"/>
                        </w:rPr>
                        <w:t xml:space="preserve"> than the baseline design.”</w:t>
                      </w:r>
                    </w:p>
                    <w:p w:rsidR="00407A4B" w:rsidRDefault="00407A4B" w:rsidP="00744E2C">
                      <w:pPr>
                        <w:spacing w:after="0" w:line="240" w:lineRule="auto"/>
                        <w:ind w:left="180"/>
                        <w:contextualSpacing/>
                        <w:rPr>
                          <w:color w:val="2F5897" w:themeColor="text2"/>
                        </w:rPr>
                      </w:pPr>
                    </w:p>
                    <w:p w:rsidR="00407A4B" w:rsidRDefault="00407A4B" w:rsidP="00744E2C">
                      <w:pPr>
                        <w:spacing w:after="0" w:line="240" w:lineRule="auto"/>
                        <w:ind w:left="180"/>
                        <w:contextualSpacing/>
                        <w:rPr>
                          <w:color w:val="2F5897" w:themeColor="text2"/>
                        </w:rPr>
                      </w:pPr>
                    </w:p>
                    <w:p w:rsidR="00407A4B" w:rsidRDefault="00407A4B" w:rsidP="00744E2C">
                      <w:pPr>
                        <w:spacing w:after="0" w:line="240" w:lineRule="auto"/>
                        <w:ind w:left="180"/>
                        <w:contextualSpacing/>
                        <w:jc w:val="center"/>
                        <w:rPr>
                          <w:color w:val="2F5897" w:themeColor="text2"/>
                        </w:rPr>
                      </w:pPr>
                      <w:r>
                        <w:rPr>
                          <w:color w:val="2F5897" w:themeColor="text2"/>
                        </w:rPr>
                        <w:t>“</w:t>
                      </w:r>
                      <w:r w:rsidRPr="00744E2C">
                        <w:rPr>
                          <w:color w:val="2F5897" w:themeColor="text2"/>
                        </w:rPr>
                        <w:t>The “right” ATC Review Team was involved</w:t>
                      </w:r>
                      <w:r>
                        <w:rPr>
                          <w:color w:val="2F5897" w:themeColor="text2"/>
                        </w:rPr>
                        <w:t>.”</w:t>
                      </w:r>
                    </w:p>
                    <w:p w:rsidR="00407A4B" w:rsidRDefault="00407A4B" w:rsidP="009249E3">
                      <w:pPr>
                        <w:pStyle w:val="NormalWeb"/>
                        <w:spacing w:before="0" w:beforeAutospacing="0" w:after="0" w:afterAutospacing="0"/>
                        <w:jc w:val="center"/>
                        <w:rPr>
                          <w:rFonts w:asciiTheme="minorHAnsi" w:eastAsia="+mn-ea" w:hAnsiTheme="minorHAnsi" w:cs="+mn-cs"/>
                          <w:color w:val="42558C" w:themeColor="accent1" w:themeShade="BF"/>
                          <w:kern w:val="24"/>
                          <w:sz w:val="22"/>
                          <w:szCs w:val="22"/>
                        </w:rPr>
                      </w:pPr>
                    </w:p>
                    <w:p w:rsidR="00407A4B" w:rsidRDefault="00407A4B" w:rsidP="009249E3">
                      <w:pPr>
                        <w:pStyle w:val="NormalWeb"/>
                        <w:spacing w:before="0" w:beforeAutospacing="0" w:after="0" w:afterAutospacing="0"/>
                        <w:jc w:val="center"/>
                        <w:rPr>
                          <w:rFonts w:asciiTheme="minorHAnsi" w:eastAsia="+mn-ea" w:hAnsiTheme="minorHAnsi" w:cs="+mn-cs"/>
                          <w:color w:val="42558C" w:themeColor="accent1" w:themeShade="BF"/>
                          <w:kern w:val="24"/>
                          <w:sz w:val="22"/>
                          <w:szCs w:val="22"/>
                        </w:rPr>
                      </w:pPr>
                    </w:p>
                    <w:p w:rsidR="00407A4B" w:rsidRDefault="00407A4B" w:rsidP="009249E3">
                      <w:pPr>
                        <w:pStyle w:val="NormalWeb"/>
                        <w:spacing w:before="0" w:beforeAutospacing="0" w:after="0" w:afterAutospacing="0"/>
                        <w:jc w:val="center"/>
                        <w:rPr>
                          <w:rFonts w:asciiTheme="minorHAnsi" w:eastAsia="+mn-ea" w:hAnsiTheme="minorHAnsi" w:cs="+mn-cs"/>
                          <w:color w:val="42558C" w:themeColor="accent1" w:themeShade="BF"/>
                          <w:kern w:val="24"/>
                          <w:sz w:val="22"/>
                          <w:szCs w:val="22"/>
                        </w:rPr>
                      </w:pPr>
                    </w:p>
                    <w:p w:rsidR="00407A4B" w:rsidRPr="009249E3" w:rsidRDefault="00407A4B" w:rsidP="009249E3">
                      <w:pPr>
                        <w:pStyle w:val="NormalWeb"/>
                        <w:spacing w:before="0" w:beforeAutospacing="0" w:after="0" w:afterAutospacing="0"/>
                        <w:jc w:val="center"/>
                        <w:rPr>
                          <w:rFonts w:asciiTheme="minorHAnsi" w:hAnsiTheme="minorHAnsi"/>
                          <w:color w:val="42558C" w:themeColor="accent1" w:themeShade="BF"/>
                        </w:rPr>
                      </w:pPr>
                      <w:r>
                        <w:rPr>
                          <w:rFonts w:asciiTheme="minorHAnsi" w:eastAsia="+mn-ea" w:hAnsiTheme="minorHAnsi" w:cs="+mn-cs"/>
                          <w:color w:val="42558C" w:themeColor="accent1" w:themeShade="BF"/>
                          <w:kern w:val="24"/>
                          <w:sz w:val="22"/>
                          <w:szCs w:val="22"/>
                        </w:rPr>
                        <w:t>“</w:t>
                      </w:r>
                      <w:r w:rsidRPr="009249E3">
                        <w:rPr>
                          <w:rFonts w:asciiTheme="minorHAnsi" w:eastAsia="+mn-ea" w:hAnsiTheme="minorHAnsi" w:cs="+mn-cs"/>
                          <w:color w:val="42558C" w:themeColor="accent1" w:themeShade="BF"/>
                          <w:kern w:val="24"/>
                          <w:sz w:val="22"/>
                          <w:szCs w:val="22"/>
                        </w:rPr>
                        <w:t>We liked the interaction with the ATC Design Team and believe the ATC provided for a very competitive price proposal.</w:t>
                      </w:r>
                      <w:r>
                        <w:rPr>
                          <w:rFonts w:asciiTheme="minorHAnsi" w:eastAsia="+mn-ea" w:hAnsiTheme="minorHAnsi" w:cs="+mn-cs"/>
                          <w:color w:val="42558C" w:themeColor="accent1" w:themeShade="BF"/>
                          <w:kern w:val="24"/>
                          <w:sz w:val="22"/>
                          <w:szCs w:val="22"/>
                        </w:rPr>
                        <w:t>”</w:t>
                      </w:r>
                    </w:p>
                    <w:p w:rsidR="00407A4B" w:rsidRDefault="00407A4B">
                      <w:pPr>
                        <w:rPr>
                          <w:color w:val="2F5897" w:themeColor="text2"/>
                        </w:rPr>
                      </w:pPr>
                    </w:p>
                  </w:txbxContent>
                </v:textbox>
                <w10:wrap type="square" anchorx="margin" anchory="margin"/>
              </v:rect>
            </w:pict>
          </mc:Fallback>
        </mc:AlternateContent>
      </w:r>
      <w:sdt>
        <w:sdtPr>
          <w:rPr>
            <w:rFonts w:ascii="Centaur" w:hAnsi="Centaur"/>
            <w:sz w:val="32"/>
            <w:szCs w:val="32"/>
          </w:rPr>
          <w:alias w:val="Subtitle"/>
          <w:id w:val="-723052804"/>
          <w:dataBinding w:prefixMappings="xmlns:ns0='http://schemas.openxmlformats.org/package/2006/metadata/core-properties' xmlns:ns1='http://purl.org/dc/elements/1.1/'" w:xpath="/ns0:coreProperties[1]/ns1:subject[1]" w:storeItemID="{6C3C8BC8-F283-45AE-878A-BAB7291924A1}"/>
          <w:text/>
        </w:sdtPr>
        <w:sdtEndPr/>
        <w:sdtContent>
          <w:r w:rsidR="00D748F3" w:rsidRPr="00D765A2">
            <w:rPr>
              <w:rFonts w:ascii="Centaur" w:hAnsi="Centaur"/>
              <w:sz w:val="32"/>
              <w:szCs w:val="32"/>
            </w:rPr>
            <w:t>Frequently Asked Questions</w:t>
          </w:r>
        </w:sdtContent>
      </w:sdt>
    </w:p>
    <w:p w:rsidR="00D765A2" w:rsidRPr="0032532E" w:rsidRDefault="00D765A2" w:rsidP="006C0871">
      <w:pPr>
        <w:pStyle w:val="ListParagraph"/>
        <w:numPr>
          <w:ilvl w:val="0"/>
          <w:numId w:val="3"/>
        </w:numPr>
        <w:autoSpaceDE w:val="0"/>
        <w:autoSpaceDN w:val="0"/>
        <w:adjustRightInd w:val="0"/>
        <w:spacing w:after="0"/>
        <w:ind w:left="360"/>
        <w:rPr>
          <w:rFonts w:ascii="Corbel" w:hAnsi="Corbel" w:cs="Calibri"/>
          <w:color w:val="234170" w:themeColor="text2" w:themeShade="BF"/>
          <w:sz w:val="22"/>
        </w:rPr>
      </w:pPr>
      <w:r w:rsidRPr="0032532E">
        <w:rPr>
          <w:rFonts w:ascii="Corbel" w:hAnsi="Corbel" w:cs="Calibri"/>
          <w:color w:val="234170" w:themeColor="text2" w:themeShade="BF"/>
          <w:sz w:val="22"/>
        </w:rPr>
        <w:t>What degree of design completion is necessary for a biddable design</w:t>
      </w:r>
      <w:r w:rsidR="00EA618F" w:rsidRPr="0032532E">
        <w:rPr>
          <w:rFonts w:ascii="Corbel" w:hAnsi="Corbel" w:cs="Calibri"/>
          <w:color w:val="234170" w:themeColor="text2" w:themeShade="BF"/>
          <w:sz w:val="22"/>
        </w:rPr>
        <w:t xml:space="preserve"> for Alternative Technical Concepts (ATCs)</w:t>
      </w:r>
      <w:r w:rsidRPr="0032532E">
        <w:rPr>
          <w:rFonts w:ascii="Corbel" w:hAnsi="Corbel" w:cs="Calibri"/>
          <w:color w:val="234170" w:themeColor="text2" w:themeShade="BF"/>
          <w:sz w:val="22"/>
        </w:rPr>
        <w:t>?</w:t>
      </w:r>
    </w:p>
    <w:p w:rsidR="00DA4BA0" w:rsidRPr="0032532E" w:rsidRDefault="00D765A2" w:rsidP="00E07C37">
      <w:pPr>
        <w:pStyle w:val="ListParagraph"/>
        <w:numPr>
          <w:ilvl w:val="0"/>
          <w:numId w:val="5"/>
        </w:numPr>
        <w:tabs>
          <w:tab w:val="left" w:pos="2040"/>
        </w:tabs>
        <w:autoSpaceDE w:val="0"/>
        <w:autoSpaceDN w:val="0"/>
        <w:adjustRightInd w:val="0"/>
        <w:spacing w:after="0"/>
        <w:jc w:val="both"/>
        <w:rPr>
          <w:rFonts w:ascii="Corbel" w:hAnsi="Corbel" w:cs="Calibri"/>
          <w:color w:val="234170" w:themeColor="text2" w:themeShade="BF"/>
          <w:sz w:val="22"/>
        </w:rPr>
      </w:pPr>
      <w:r w:rsidRPr="0032532E">
        <w:rPr>
          <w:rFonts w:ascii="Corbel" w:hAnsi="Corbel" w:cs="Calibri"/>
          <w:color w:val="C00000"/>
          <w:sz w:val="22"/>
        </w:rPr>
        <w:t xml:space="preserve">Design should be completed so that accurate biddable quantities are established.  Both the owner and contractor should mutually agree upon the quantities for bidding.  </w:t>
      </w:r>
      <w:r w:rsidR="00DA4BA0" w:rsidRPr="0032532E">
        <w:rPr>
          <w:rFonts w:ascii="Corbel" w:hAnsi="Corbel" w:cs="Calibri"/>
          <w:color w:val="C00000"/>
          <w:sz w:val="22"/>
        </w:rPr>
        <w:t xml:space="preserve">The agreed upon biddable quantities are administered in the same manner as the baseline design; any variation in quantities are adjusted by change order.    </w:t>
      </w:r>
    </w:p>
    <w:p w:rsidR="00D765A2" w:rsidRPr="0032532E" w:rsidRDefault="00837121" w:rsidP="00DA4BA0">
      <w:pPr>
        <w:pStyle w:val="ListParagraph"/>
        <w:tabs>
          <w:tab w:val="left" w:pos="2040"/>
        </w:tabs>
        <w:autoSpaceDE w:val="0"/>
        <w:autoSpaceDN w:val="0"/>
        <w:adjustRightInd w:val="0"/>
        <w:spacing w:after="0"/>
        <w:ind w:left="720" w:firstLine="0"/>
        <w:rPr>
          <w:rFonts w:ascii="Corbel" w:hAnsi="Corbel" w:cs="Calibri"/>
          <w:color w:val="234170" w:themeColor="text2" w:themeShade="BF"/>
          <w:sz w:val="22"/>
        </w:rPr>
      </w:pPr>
      <w:r w:rsidRPr="0032532E">
        <w:rPr>
          <w:rFonts w:ascii="Corbel" w:hAnsi="Corbel" w:cs="Calibri"/>
          <w:color w:val="234170" w:themeColor="text2" w:themeShade="BF"/>
          <w:sz w:val="22"/>
        </w:rPr>
        <w:tab/>
      </w:r>
    </w:p>
    <w:p w:rsidR="00D765A2" w:rsidRPr="0032532E" w:rsidRDefault="00D765A2" w:rsidP="006C0871">
      <w:pPr>
        <w:autoSpaceDE w:val="0"/>
        <w:autoSpaceDN w:val="0"/>
        <w:adjustRightInd w:val="0"/>
        <w:spacing w:after="0" w:line="240" w:lineRule="auto"/>
        <w:ind w:left="360" w:hanging="360"/>
        <w:rPr>
          <w:rFonts w:ascii="Corbel" w:eastAsiaTheme="minorHAnsi" w:hAnsi="Corbel" w:cs="Calibri"/>
          <w:color w:val="234170" w:themeColor="text2" w:themeShade="BF"/>
        </w:rPr>
      </w:pPr>
      <w:r w:rsidRPr="0032532E">
        <w:rPr>
          <w:rFonts w:ascii="Corbel" w:eastAsiaTheme="minorHAnsi" w:hAnsi="Corbel" w:cs="Calibri"/>
          <w:b/>
          <w:color w:val="234170" w:themeColor="text2" w:themeShade="BF"/>
        </w:rPr>
        <w:t>Q.</w:t>
      </w:r>
      <w:r w:rsidRPr="0032532E">
        <w:rPr>
          <w:rFonts w:ascii="Corbel" w:eastAsiaTheme="minorHAnsi" w:hAnsi="Corbel" w:cs="Calibri"/>
          <w:color w:val="234170" w:themeColor="text2" w:themeShade="BF"/>
        </w:rPr>
        <w:tab/>
        <w:t>To what extent does the contracting agency need to ensure integration with all other design elements (e.g. utility conflicts, differing site conditions, etc.)?</w:t>
      </w:r>
    </w:p>
    <w:p w:rsidR="00D765A2" w:rsidRPr="0032532E" w:rsidRDefault="002A5BAC" w:rsidP="00E07C37">
      <w:pPr>
        <w:tabs>
          <w:tab w:val="left" w:pos="0"/>
        </w:tabs>
        <w:autoSpaceDE w:val="0"/>
        <w:autoSpaceDN w:val="0"/>
        <w:adjustRightInd w:val="0"/>
        <w:spacing w:after="0" w:line="240" w:lineRule="auto"/>
        <w:ind w:left="720" w:hanging="360"/>
        <w:jc w:val="both"/>
        <w:rPr>
          <w:rFonts w:ascii="Corbel" w:hAnsi="Corbel" w:cs="Calibri"/>
          <w:color w:val="C00000"/>
        </w:rPr>
      </w:pPr>
      <w:r w:rsidRPr="0032532E">
        <w:rPr>
          <w:rFonts w:ascii="Corbel" w:hAnsi="Corbel" w:cs="Calibri"/>
          <w:b/>
          <w:color w:val="C00000"/>
        </w:rPr>
        <w:t>A.</w:t>
      </w:r>
      <w:r w:rsidRPr="0032532E">
        <w:rPr>
          <w:rFonts w:ascii="Corbel" w:hAnsi="Corbel" w:cs="Calibri"/>
          <w:color w:val="C00000"/>
        </w:rPr>
        <w:tab/>
      </w:r>
      <w:r w:rsidR="00D765A2" w:rsidRPr="0032532E">
        <w:rPr>
          <w:rFonts w:ascii="Corbel" w:hAnsi="Corbel" w:cs="Calibri"/>
          <w:color w:val="C00000"/>
        </w:rPr>
        <w:t>Once the ATC is accepted</w:t>
      </w:r>
      <w:r w:rsidR="00126F2F" w:rsidRPr="0032532E">
        <w:rPr>
          <w:rFonts w:ascii="Corbel" w:hAnsi="Corbel" w:cs="Calibri"/>
          <w:color w:val="C00000"/>
        </w:rPr>
        <w:t>,</w:t>
      </w:r>
      <w:r w:rsidR="00D765A2" w:rsidRPr="0032532E">
        <w:rPr>
          <w:rFonts w:ascii="Corbel" w:hAnsi="Corbel" w:cs="Calibri"/>
          <w:color w:val="C00000"/>
        </w:rPr>
        <w:t xml:space="preserve"> it is </w:t>
      </w:r>
      <w:r w:rsidR="00126F2F" w:rsidRPr="0032532E">
        <w:rPr>
          <w:rFonts w:ascii="Corbel" w:hAnsi="Corbel" w:cs="Calibri"/>
          <w:color w:val="C00000"/>
        </w:rPr>
        <w:t xml:space="preserve">administered </w:t>
      </w:r>
      <w:r w:rsidR="00D765A2" w:rsidRPr="0032532E">
        <w:rPr>
          <w:rFonts w:ascii="Corbel" w:hAnsi="Corbel" w:cs="Calibri"/>
          <w:color w:val="C00000"/>
        </w:rPr>
        <w:t xml:space="preserve">exactly like </w:t>
      </w:r>
      <w:r w:rsidR="00126F2F" w:rsidRPr="0032532E">
        <w:rPr>
          <w:rFonts w:ascii="Corbel" w:hAnsi="Corbel" w:cs="Calibri"/>
          <w:color w:val="C00000"/>
        </w:rPr>
        <w:t xml:space="preserve">a traditional </w:t>
      </w:r>
      <w:r w:rsidR="00D765A2" w:rsidRPr="0032532E">
        <w:rPr>
          <w:rFonts w:ascii="Corbel" w:hAnsi="Corbel" w:cs="Calibri"/>
          <w:color w:val="C00000"/>
        </w:rPr>
        <w:t xml:space="preserve">baseline design.  Any differing site conditions </w:t>
      </w:r>
      <w:r w:rsidR="00DA4BA0" w:rsidRPr="0032532E">
        <w:rPr>
          <w:rFonts w:ascii="Corbel" w:hAnsi="Corbel" w:cs="Calibri"/>
          <w:color w:val="C00000"/>
        </w:rPr>
        <w:t>are</w:t>
      </w:r>
      <w:r w:rsidR="00D765A2" w:rsidRPr="0032532E">
        <w:rPr>
          <w:rFonts w:ascii="Corbel" w:hAnsi="Corbel" w:cs="Calibri"/>
          <w:color w:val="C00000"/>
        </w:rPr>
        <w:t xml:space="preserve"> addressed in the same manner.  </w:t>
      </w:r>
      <w:r w:rsidR="00DA4BA0" w:rsidRPr="0032532E">
        <w:rPr>
          <w:rFonts w:ascii="Corbel" w:hAnsi="Corbel" w:cs="Calibri"/>
          <w:color w:val="C00000"/>
        </w:rPr>
        <w:t xml:space="preserve">Requiring </w:t>
      </w:r>
      <w:r w:rsidR="00D765A2" w:rsidRPr="0032532E">
        <w:rPr>
          <w:rFonts w:ascii="Corbel" w:hAnsi="Corbel" w:cs="Calibri"/>
          <w:color w:val="C00000"/>
        </w:rPr>
        <w:t xml:space="preserve">the contractor to assume any potential risk for differing site conditions would likely stifle any </w:t>
      </w:r>
      <w:r w:rsidR="00DA4BA0" w:rsidRPr="0032532E">
        <w:rPr>
          <w:rFonts w:ascii="Corbel" w:hAnsi="Corbel" w:cs="Calibri"/>
          <w:color w:val="C00000"/>
        </w:rPr>
        <w:t xml:space="preserve">ATC </w:t>
      </w:r>
      <w:r w:rsidR="00D765A2" w:rsidRPr="0032532E">
        <w:rPr>
          <w:rFonts w:ascii="Corbel" w:hAnsi="Corbel" w:cs="Calibri"/>
          <w:color w:val="C00000"/>
        </w:rPr>
        <w:t>submittals.  If there are any known conflicts with utilities</w:t>
      </w:r>
      <w:r w:rsidR="00DA4BA0" w:rsidRPr="0032532E">
        <w:rPr>
          <w:rFonts w:ascii="Corbel" w:hAnsi="Corbel" w:cs="Calibri"/>
          <w:color w:val="C00000"/>
        </w:rPr>
        <w:t>,</w:t>
      </w:r>
      <w:r w:rsidR="00D765A2" w:rsidRPr="0032532E">
        <w:rPr>
          <w:rFonts w:ascii="Corbel" w:hAnsi="Corbel" w:cs="Calibri"/>
          <w:color w:val="C00000"/>
        </w:rPr>
        <w:t xml:space="preserve"> it should be addressed in the </w:t>
      </w:r>
      <w:r w:rsidR="00DA4BA0" w:rsidRPr="0032532E">
        <w:rPr>
          <w:rFonts w:ascii="Corbel" w:hAnsi="Corbel" w:cs="Calibri"/>
          <w:color w:val="C00000"/>
        </w:rPr>
        <w:t xml:space="preserve">ATC </w:t>
      </w:r>
      <w:r w:rsidR="00D765A2" w:rsidRPr="0032532E">
        <w:rPr>
          <w:rFonts w:ascii="Corbel" w:hAnsi="Corbel" w:cs="Calibri"/>
          <w:color w:val="C00000"/>
        </w:rPr>
        <w:t>proposal including costs.  If a utility conflict is not discovered until after bidding</w:t>
      </w:r>
      <w:r w:rsidR="00126F2F" w:rsidRPr="0032532E">
        <w:rPr>
          <w:rFonts w:ascii="Corbel" w:hAnsi="Corbel" w:cs="Calibri"/>
          <w:color w:val="C00000"/>
        </w:rPr>
        <w:t>,</w:t>
      </w:r>
      <w:r w:rsidR="00D765A2" w:rsidRPr="0032532E">
        <w:rPr>
          <w:rFonts w:ascii="Corbel" w:hAnsi="Corbel" w:cs="Calibri"/>
          <w:color w:val="C00000"/>
        </w:rPr>
        <w:t xml:space="preserve"> it would be addressed in the same manner as the baseline or </w:t>
      </w:r>
      <w:r w:rsidR="00126F2F" w:rsidRPr="0032532E">
        <w:rPr>
          <w:rFonts w:ascii="Corbel" w:hAnsi="Corbel" w:cs="Calibri"/>
          <w:color w:val="C00000"/>
        </w:rPr>
        <w:t xml:space="preserve">a </w:t>
      </w:r>
      <w:r w:rsidR="00D765A2" w:rsidRPr="0032532E">
        <w:rPr>
          <w:rFonts w:ascii="Corbel" w:hAnsi="Corbel" w:cs="Calibri"/>
          <w:color w:val="C00000"/>
        </w:rPr>
        <w:t xml:space="preserve">typical design would be.    </w:t>
      </w:r>
    </w:p>
    <w:p w:rsidR="00D765A2" w:rsidRPr="0032532E" w:rsidRDefault="00D765A2" w:rsidP="00D765A2">
      <w:pPr>
        <w:tabs>
          <w:tab w:val="left" w:pos="0"/>
        </w:tabs>
        <w:autoSpaceDE w:val="0"/>
        <w:autoSpaceDN w:val="0"/>
        <w:adjustRightInd w:val="0"/>
        <w:spacing w:after="0" w:line="240" w:lineRule="auto"/>
        <w:ind w:left="720"/>
        <w:rPr>
          <w:rFonts w:ascii="Corbel" w:hAnsi="Corbel" w:cs="Calibri"/>
          <w:color w:val="C21212"/>
        </w:rPr>
      </w:pPr>
    </w:p>
    <w:p w:rsidR="00D765A2" w:rsidRPr="0032532E" w:rsidRDefault="006C0871" w:rsidP="006C0871">
      <w:pPr>
        <w:autoSpaceDE w:val="0"/>
        <w:autoSpaceDN w:val="0"/>
        <w:adjustRightInd w:val="0"/>
        <w:spacing w:after="0" w:line="240" w:lineRule="auto"/>
        <w:ind w:left="360" w:hanging="360"/>
        <w:rPr>
          <w:rFonts w:ascii="Corbel" w:hAnsi="Corbel" w:cs="Calibri"/>
          <w:color w:val="234170" w:themeColor="text2" w:themeShade="BF"/>
        </w:rPr>
      </w:pPr>
      <w:r w:rsidRPr="0032532E">
        <w:rPr>
          <w:rFonts w:ascii="Corbel" w:hAnsi="Corbel" w:cs="Calibri"/>
          <w:b/>
          <w:color w:val="234170" w:themeColor="text2" w:themeShade="BF"/>
        </w:rPr>
        <w:t>Q.</w:t>
      </w:r>
      <w:r w:rsidRPr="0032532E">
        <w:rPr>
          <w:rFonts w:ascii="Corbel" w:hAnsi="Corbel" w:cs="Calibri"/>
          <w:color w:val="234170" w:themeColor="text2" w:themeShade="BF"/>
        </w:rPr>
        <w:tab/>
      </w:r>
      <w:r w:rsidR="00D765A2" w:rsidRPr="0032532E">
        <w:rPr>
          <w:rFonts w:ascii="Corbel" w:eastAsiaTheme="minorHAnsi" w:hAnsi="Corbel" w:cs="Calibri"/>
          <w:color w:val="234170" w:themeColor="text2" w:themeShade="BF"/>
        </w:rPr>
        <w:t>To what degree is the contracting agency liable for quantity overruns?</w:t>
      </w:r>
    </w:p>
    <w:p w:rsidR="00D765A2" w:rsidRPr="0032532E" w:rsidRDefault="002A5BAC" w:rsidP="00E07C37">
      <w:pPr>
        <w:autoSpaceDE w:val="0"/>
        <w:autoSpaceDN w:val="0"/>
        <w:adjustRightInd w:val="0"/>
        <w:spacing w:after="0" w:line="240" w:lineRule="auto"/>
        <w:ind w:left="720" w:hanging="360"/>
        <w:jc w:val="both"/>
        <w:rPr>
          <w:rFonts w:ascii="Corbel" w:hAnsi="Corbel" w:cs="Calibri"/>
          <w:color w:val="C00000"/>
        </w:rPr>
      </w:pPr>
      <w:r w:rsidRPr="0032532E">
        <w:rPr>
          <w:rFonts w:ascii="Corbel" w:hAnsi="Corbel" w:cs="Calibri"/>
          <w:b/>
          <w:color w:val="C00000"/>
        </w:rPr>
        <w:t>A.</w:t>
      </w:r>
      <w:r w:rsidRPr="0032532E">
        <w:rPr>
          <w:rFonts w:ascii="Corbel" w:hAnsi="Corbel" w:cs="Calibri"/>
          <w:color w:val="C00000"/>
        </w:rPr>
        <w:tab/>
      </w:r>
      <w:r w:rsidR="00D765A2" w:rsidRPr="0032532E">
        <w:rPr>
          <w:rFonts w:ascii="Corbel" w:hAnsi="Corbel" w:cs="Calibri"/>
          <w:color w:val="C00000"/>
        </w:rPr>
        <w:t xml:space="preserve">Both the owner and contractor should mutually agree upon the quantities for bidding.  </w:t>
      </w:r>
      <w:r w:rsidR="00DA4BA0" w:rsidRPr="0032532E">
        <w:rPr>
          <w:rFonts w:ascii="Corbel" w:hAnsi="Corbel" w:cs="Calibri"/>
          <w:color w:val="C00000"/>
        </w:rPr>
        <w:t xml:space="preserve">The agreed upon biddable quantities are administered in the same manner as the baseline design; any variation in quantities are adjusted by change order. </w:t>
      </w:r>
      <w:r w:rsidR="00D765A2" w:rsidRPr="0032532E">
        <w:rPr>
          <w:rFonts w:ascii="Corbel" w:hAnsi="Corbel" w:cs="Calibri"/>
          <w:color w:val="C00000"/>
        </w:rPr>
        <w:t xml:space="preserve">    </w:t>
      </w:r>
    </w:p>
    <w:p w:rsidR="00D765A2" w:rsidRPr="009249E3" w:rsidRDefault="00D765A2" w:rsidP="00D765A2">
      <w:pPr>
        <w:tabs>
          <w:tab w:val="left" w:pos="0"/>
        </w:tabs>
        <w:autoSpaceDE w:val="0"/>
        <w:autoSpaceDN w:val="0"/>
        <w:adjustRightInd w:val="0"/>
        <w:spacing w:after="0" w:line="240" w:lineRule="auto"/>
        <w:rPr>
          <w:rFonts w:ascii="Corbel" w:hAnsi="Corbel" w:cs="Calibri"/>
          <w:color w:val="004080"/>
        </w:rPr>
      </w:pPr>
    </w:p>
    <w:p w:rsidR="00EA618F" w:rsidRDefault="00EA618F">
      <w:pPr>
        <w:rPr>
          <w:rFonts w:ascii="Corbel" w:hAnsi="Corbel" w:cs="Calibri"/>
          <w:b/>
          <w:color w:val="234170" w:themeColor="text2" w:themeShade="BF"/>
        </w:rPr>
      </w:pPr>
      <w:r>
        <w:rPr>
          <w:rFonts w:ascii="Corbel" w:hAnsi="Corbel" w:cs="Calibri"/>
          <w:b/>
          <w:color w:val="234170" w:themeColor="text2" w:themeShade="BF"/>
        </w:rPr>
        <w:br w:type="page"/>
      </w:r>
    </w:p>
    <w:p w:rsidR="00D765A2" w:rsidRPr="0032532E" w:rsidRDefault="006C0871" w:rsidP="006C0871">
      <w:pPr>
        <w:autoSpaceDE w:val="0"/>
        <w:autoSpaceDN w:val="0"/>
        <w:adjustRightInd w:val="0"/>
        <w:spacing w:after="0" w:line="240" w:lineRule="auto"/>
        <w:ind w:left="360" w:hanging="360"/>
        <w:rPr>
          <w:rFonts w:ascii="Corbel" w:hAnsi="Corbel" w:cs="Calibri"/>
          <w:color w:val="234170" w:themeColor="text2" w:themeShade="BF"/>
        </w:rPr>
      </w:pPr>
      <w:r w:rsidRPr="009249E3">
        <w:rPr>
          <w:rFonts w:ascii="Corbel" w:hAnsi="Corbel" w:cs="Calibri"/>
          <w:b/>
          <w:color w:val="234170" w:themeColor="text2" w:themeShade="BF"/>
        </w:rPr>
        <w:lastRenderedPageBreak/>
        <w:t>Q.</w:t>
      </w:r>
      <w:r w:rsidRPr="009249E3">
        <w:rPr>
          <w:rFonts w:ascii="Corbel" w:hAnsi="Corbel" w:cs="Calibri"/>
          <w:color w:val="234170" w:themeColor="text2" w:themeShade="BF"/>
        </w:rPr>
        <w:tab/>
      </w:r>
      <w:r w:rsidR="00D765A2" w:rsidRPr="0032532E">
        <w:rPr>
          <w:rFonts w:ascii="Corbel" w:eastAsiaTheme="minorHAnsi" w:hAnsi="Corbel" w:cs="Calibri"/>
          <w:color w:val="234170" w:themeColor="text2" w:themeShade="BF"/>
        </w:rPr>
        <w:t>To what degree is the contracting agency responsible if a constructability conflict is identified after award of contract?</w:t>
      </w:r>
    </w:p>
    <w:p w:rsidR="00D765A2" w:rsidRPr="009249E3" w:rsidRDefault="002A5BAC" w:rsidP="00E07C37">
      <w:pPr>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color w:val="C00000"/>
        </w:rPr>
        <w:tab/>
      </w:r>
      <w:r w:rsidR="00D765A2" w:rsidRPr="009249E3">
        <w:rPr>
          <w:rFonts w:ascii="Corbel" w:hAnsi="Corbel" w:cs="Calibri"/>
          <w:color w:val="C00000"/>
        </w:rPr>
        <w:t xml:space="preserve">Constructability would generally be the responsibility of the contractor.  The contractor could still have the option of constructing the baseline design at the same cost.     If the ATC design agreed upon by the owner is impossible or not </w:t>
      </w:r>
      <w:r w:rsidR="006C0871" w:rsidRPr="009249E3">
        <w:rPr>
          <w:rFonts w:ascii="Corbel" w:hAnsi="Corbel" w:cs="Calibri"/>
          <w:color w:val="C00000"/>
        </w:rPr>
        <w:t>reasonably constructible</w:t>
      </w:r>
      <w:r w:rsidR="00DA4BA0">
        <w:rPr>
          <w:rFonts w:ascii="Corbel" w:hAnsi="Corbel" w:cs="Calibri"/>
          <w:color w:val="C00000"/>
        </w:rPr>
        <w:t>,</w:t>
      </w:r>
      <w:r w:rsidR="00D765A2" w:rsidRPr="009249E3">
        <w:rPr>
          <w:rFonts w:ascii="Corbel" w:hAnsi="Corbel" w:cs="Calibri"/>
          <w:color w:val="C00000"/>
        </w:rPr>
        <w:t xml:space="preserve"> a re-design would be necessary.   </w:t>
      </w:r>
    </w:p>
    <w:p w:rsidR="00D765A2" w:rsidRPr="009249E3" w:rsidRDefault="00D765A2" w:rsidP="00D765A2">
      <w:pPr>
        <w:tabs>
          <w:tab w:val="left" w:pos="0"/>
        </w:tabs>
        <w:autoSpaceDE w:val="0"/>
        <w:autoSpaceDN w:val="0"/>
        <w:adjustRightInd w:val="0"/>
        <w:spacing w:after="0" w:line="240" w:lineRule="auto"/>
        <w:ind w:left="720"/>
        <w:rPr>
          <w:rFonts w:ascii="Corbel" w:hAnsi="Corbel" w:cs="Calibri"/>
          <w:color w:val="C21212"/>
        </w:rPr>
      </w:pPr>
    </w:p>
    <w:p w:rsidR="00D765A2" w:rsidRPr="009249E3" w:rsidRDefault="006C0871" w:rsidP="006C0871">
      <w:pPr>
        <w:tabs>
          <w:tab w:val="left" w:pos="0"/>
        </w:tabs>
        <w:autoSpaceDE w:val="0"/>
        <w:autoSpaceDN w:val="0"/>
        <w:adjustRightInd w:val="0"/>
        <w:spacing w:after="0" w:line="240" w:lineRule="auto"/>
        <w:ind w:left="360" w:hanging="360"/>
        <w:rPr>
          <w:rFonts w:ascii="Corbel" w:hAnsi="Corbel" w:cs="Calibri"/>
          <w:color w:val="234170" w:themeColor="text2" w:themeShade="BF"/>
        </w:rPr>
      </w:pPr>
      <w:r w:rsidRPr="009249E3">
        <w:rPr>
          <w:rFonts w:ascii="Corbel" w:hAnsi="Corbel" w:cs="Calibri"/>
          <w:b/>
          <w:color w:val="234170" w:themeColor="text2" w:themeShade="BF"/>
        </w:rPr>
        <w:t>Q.</w:t>
      </w:r>
      <w:r w:rsidRPr="009249E3">
        <w:rPr>
          <w:rFonts w:ascii="Corbel" w:hAnsi="Corbel" w:cs="Calibri"/>
          <w:color w:val="234170" w:themeColor="text2" w:themeShade="BF"/>
        </w:rPr>
        <w:tab/>
      </w:r>
      <w:r w:rsidR="00D765A2" w:rsidRPr="009249E3">
        <w:rPr>
          <w:rFonts w:ascii="Corbel" w:hAnsi="Corbel" w:cs="Calibri"/>
          <w:color w:val="234170" w:themeColor="text2" w:themeShade="BF"/>
        </w:rPr>
        <w:t>To what degree is the contracting agency responsible for the costs of design/re-design (I believe MoDOT pays for this to encourage ATC use)?</w:t>
      </w:r>
    </w:p>
    <w:p w:rsidR="00EC2593" w:rsidRPr="00EC2593" w:rsidRDefault="00336E36" w:rsidP="00EC2593">
      <w:pPr>
        <w:tabs>
          <w:tab w:val="left" w:pos="360"/>
          <w:tab w:val="num" w:pos="720"/>
        </w:tabs>
        <w:spacing w:after="120" w:line="240" w:lineRule="auto"/>
        <w:ind w:left="720" w:hanging="720"/>
        <w:jc w:val="both"/>
        <w:rPr>
          <w:rFonts w:ascii="Corbel" w:hAnsi="Corbel" w:cs="Calibri"/>
          <w:color w:val="C00000"/>
        </w:rPr>
      </w:pPr>
      <w:r>
        <w:rPr>
          <w:rFonts w:ascii="Corbel" w:hAnsi="Corbel" w:cs="Calibri"/>
          <w:b/>
          <w:color w:val="C00000"/>
        </w:rPr>
        <w:tab/>
      </w:r>
      <w:r w:rsidR="002A5BAC" w:rsidRPr="009249E3">
        <w:rPr>
          <w:rFonts w:ascii="Corbel" w:hAnsi="Corbel" w:cs="Calibri"/>
          <w:b/>
          <w:color w:val="C00000"/>
        </w:rPr>
        <w:t>A.</w:t>
      </w:r>
      <w:r w:rsidR="002A5BAC" w:rsidRPr="009249E3">
        <w:rPr>
          <w:rFonts w:ascii="Corbel" w:hAnsi="Corbel" w:cs="Calibri"/>
          <w:color w:val="C00000"/>
        </w:rPr>
        <w:tab/>
      </w:r>
      <w:r w:rsidR="00EC2593" w:rsidRPr="00EC2593">
        <w:rPr>
          <w:rFonts w:ascii="Corbel" w:hAnsi="Corbel" w:cs="Calibri"/>
          <w:color w:val="C00000"/>
        </w:rPr>
        <w:t xml:space="preserve">Payment of the ATC re-design has fluctuated throughout development of the </w:t>
      </w:r>
      <w:r w:rsidR="00EC2593">
        <w:rPr>
          <w:rFonts w:ascii="Corbel" w:hAnsi="Corbel" w:cs="Calibri"/>
          <w:color w:val="C00000"/>
        </w:rPr>
        <w:t xml:space="preserve">ATC </w:t>
      </w:r>
      <w:r w:rsidR="00EC2593" w:rsidRPr="00EC2593">
        <w:rPr>
          <w:rFonts w:ascii="Corbel" w:hAnsi="Corbel" w:cs="Calibri"/>
          <w:color w:val="C00000"/>
        </w:rPr>
        <w:t xml:space="preserve">process.  In the beginning, </w:t>
      </w:r>
      <w:r w:rsidR="00EA618F">
        <w:rPr>
          <w:rFonts w:ascii="Corbel" w:hAnsi="Corbel" w:cs="Calibri"/>
          <w:color w:val="C00000"/>
        </w:rPr>
        <w:t>the Missouri Department of Transportation (</w:t>
      </w:r>
      <w:r w:rsidR="00EC2593" w:rsidRPr="00EC2593">
        <w:rPr>
          <w:rFonts w:ascii="Corbel" w:hAnsi="Corbel" w:cs="Calibri"/>
          <w:color w:val="C00000"/>
        </w:rPr>
        <w:t>MoDOT</w:t>
      </w:r>
      <w:r w:rsidR="00EA618F">
        <w:rPr>
          <w:rFonts w:ascii="Corbel" w:hAnsi="Corbel" w:cs="Calibri"/>
          <w:color w:val="C00000"/>
        </w:rPr>
        <w:t>)</w:t>
      </w:r>
      <w:r w:rsidR="00EC2593" w:rsidRPr="00EC2593">
        <w:rPr>
          <w:rFonts w:ascii="Corbel" w:hAnsi="Corbel" w:cs="Calibri"/>
          <w:color w:val="C00000"/>
        </w:rPr>
        <w:t xml:space="preserve"> required the contractor to pay for the re-design costs, which resulted in quite a bit of hesitation from industry </w:t>
      </w:r>
      <w:r w:rsidR="0033436D">
        <w:rPr>
          <w:rFonts w:ascii="Corbel" w:hAnsi="Corbel" w:cs="Calibri"/>
          <w:color w:val="C00000"/>
        </w:rPr>
        <w:t>because</w:t>
      </w:r>
      <w:r w:rsidR="00EC2593" w:rsidRPr="00EC2593">
        <w:rPr>
          <w:rFonts w:ascii="Corbel" w:hAnsi="Corbel" w:cs="Calibri"/>
          <w:color w:val="C00000"/>
        </w:rPr>
        <w:t xml:space="preserve"> </w:t>
      </w:r>
      <w:r w:rsidR="0033436D">
        <w:rPr>
          <w:rFonts w:ascii="Corbel" w:hAnsi="Corbel" w:cs="Calibri"/>
          <w:color w:val="C00000"/>
        </w:rPr>
        <w:t xml:space="preserve">industry </w:t>
      </w:r>
      <w:r w:rsidR="00EC2593" w:rsidRPr="00EC2593">
        <w:rPr>
          <w:rFonts w:ascii="Corbel" w:hAnsi="Corbel" w:cs="Calibri"/>
          <w:color w:val="C00000"/>
        </w:rPr>
        <w:t xml:space="preserve">didn’t want to invest any dollars in a re-design when they weren’t guaranteed low bid.  </w:t>
      </w:r>
      <w:r w:rsidR="0033436D">
        <w:rPr>
          <w:rFonts w:ascii="Corbel" w:hAnsi="Corbel" w:cs="Calibri"/>
          <w:color w:val="C00000"/>
        </w:rPr>
        <w:t xml:space="preserve">As a result of industry feedback, </w:t>
      </w:r>
      <w:r w:rsidR="00D765A2" w:rsidRPr="009249E3">
        <w:rPr>
          <w:rFonts w:ascii="Corbel" w:hAnsi="Corbel" w:cs="Calibri"/>
          <w:color w:val="C00000"/>
        </w:rPr>
        <w:t xml:space="preserve">MoDOT </w:t>
      </w:r>
      <w:r w:rsidR="0033436D">
        <w:rPr>
          <w:rFonts w:ascii="Corbel" w:hAnsi="Corbel" w:cs="Calibri"/>
          <w:color w:val="C00000"/>
        </w:rPr>
        <w:t xml:space="preserve">typically </w:t>
      </w:r>
      <w:r w:rsidR="00D765A2" w:rsidRPr="009249E3">
        <w:rPr>
          <w:rFonts w:ascii="Corbel" w:hAnsi="Corbel" w:cs="Calibri"/>
          <w:color w:val="C00000"/>
        </w:rPr>
        <w:t xml:space="preserve">pays for the cost of </w:t>
      </w:r>
      <w:r w:rsidR="005D6BC6">
        <w:rPr>
          <w:rFonts w:ascii="Corbel" w:hAnsi="Corbel" w:cs="Calibri"/>
          <w:color w:val="C00000"/>
        </w:rPr>
        <w:t>re-</w:t>
      </w:r>
      <w:r w:rsidR="00D765A2" w:rsidRPr="009249E3">
        <w:rPr>
          <w:rFonts w:ascii="Corbel" w:hAnsi="Corbel" w:cs="Calibri"/>
          <w:color w:val="C00000"/>
        </w:rPr>
        <w:t>design</w:t>
      </w:r>
      <w:r w:rsidR="005D6BC6">
        <w:rPr>
          <w:rFonts w:ascii="Corbel" w:hAnsi="Corbel" w:cs="Calibri"/>
          <w:color w:val="C00000"/>
        </w:rPr>
        <w:t xml:space="preserve"> for developing plans from approval of the conceptual ATC to biddable quantities and for final re-design after award.</w:t>
      </w:r>
      <w:r w:rsidR="00D765A2" w:rsidRPr="009249E3">
        <w:rPr>
          <w:rFonts w:ascii="Corbel" w:hAnsi="Corbel" w:cs="Calibri"/>
          <w:color w:val="C00000"/>
        </w:rPr>
        <w:t xml:space="preserve">  However</w:t>
      </w:r>
      <w:r>
        <w:rPr>
          <w:rFonts w:ascii="Corbel" w:hAnsi="Corbel" w:cs="Calibri"/>
          <w:color w:val="C00000"/>
        </w:rPr>
        <w:t>,</w:t>
      </w:r>
      <w:r w:rsidR="00D765A2" w:rsidRPr="009249E3">
        <w:rPr>
          <w:rFonts w:ascii="Corbel" w:hAnsi="Corbel" w:cs="Calibri"/>
          <w:color w:val="C00000"/>
        </w:rPr>
        <w:t xml:space="preserve"> the cost of </w:t>
      </w:r>
      <w:r w:rsidR="005D6BC6">
        <w:rPr>
          <w:rFonts w:ascii="Corbel" w:hAnsi="Corbel" w:cs="Calibri"/>
          <w:color w:val="C00000"/>
        </w:rPr>
        <w:t>re-</w:t>
      </w:r>
      <w:r w:rsidR="00D765A2" w:rsidRPr="009249E3">
        <w:rPr>
          <w:rFonts w:ascii="Corbel" w:hAnsi="Corbel" w:cs="Calibri"/>
          <w:color w:val="C00000"/>
        </w:rPr>
        <w:t xml:space="preserve">design is accounted for in determining if the ATC proposal is viable from a cost savings stand </w:t>
      </w:r>
      <w:r w:rsidR="00D765A2" w:rsidRPr="00336E36">
        <w:rPr>
          <w:rFonts w:ascii="Corbel" w:hAnsi="Corbel" w:cs="Calibri"/>
          <w:color w:val="C00000"/>
        </w:rPr>
        <w:t xml:space="preserve">point.  </w:t>
      </w:r>
      <w:r w:rsidRPr="00336E36">
        <w:rPr>
          <w:rFonts w:ascii="Corbel" w:hAnsi="Corbel" w:cs="Calibri"/>
          <w:color w:val="C00000"/>
        </w:rPr>
        <w:t>A C</w:t>
      </w:r>
      <w:r w:rsidR="001F3F32">
        <w:rPr>
          <w:rFonts w:ascii="Corbel" w:hAnsi="Corbel" w:cs="Calibri"/>
          <w:color w:val="C00000"/>
        </w:rPr>
        <w:t xml:space="preserve">onceptual </w:t>
      </w:r>
      <w:r w:rsidRPr="00336E36">
        <w:rPr>
          <w:rFonts w:ascii="Corbel" w:hAnsi="Corbel" w:cs="Calibri"/>
          <w:color w:val="C00000"/>
        </w:rPr>
        <w:t>ATC</w:t>
      </w:r>
      <w:r w:rsidR="001F3F32">
        <w:rPr>
          <w:rFonts w:ascii="Corbel" w:hAnsi="Corbel" w:cs="Calibri"/>
          <w:color w:val="C00000"/>
        </w:rPr>
        <w:t xml:space="preserve"> (CATC) </w:t>
      </w:r>
      <w:r w:rsidRPr="00336E36">
        <w:rPr>
          <w:rFonts w:ascii="Corbel" w:hAnsi="Corbel" w:cs="Calibri"/>
          <w:color w:val="C00000"/>
        </w:rPr>
        <w:t xml:space="preserve">proposal must produce a net savings after </w:t>
      </w:r>
      <w:r w:rsidR="005D6BC6">
        <w:rPr>
          <w:rFonts w:ascii="Corbel" w:hAnsi="Corbel" w:cs="Calibri"/>
          <w:color w:val="C00000"/>
        </w:rPr>
        <w:t>re-</w:t>
      </w:r>
      <w:r w:rsidRPr="00336E36">
        <w:rPr>
          <w:rFonts w:ascii="Corbel" w:hAnsi="Corbel" w:cs="Calibri"/>
          <w:color w:val="C00000"/>
        </w:rPr>
        <w:t>design costs</w:t>
      </w:r>
      <w:r w:rsidR="005D6BC6">
        <w:rPr>
          <w:rFonts w:ascii="Corbel" w:hAnsi="Corbel" w:cs="Calibri"/>
          <w:color w:val="C00000"/>
        </w:rPr>
        <w:t xml:space="preserve"> </w:t>
      </w:r>
      <w:r w:rsidRPr="00336E36">
        <w:rPr>
          <w:rFonts w:ascii="Corbel" w:hAnsi="Corbel" w:cs="Calibri"/>
          <w:color w:val="C00000"/>
        </w:rPr>
        <w:t xml:space="preserve">are deducted.  </w:t>
      </w:r>
      <w:r>
        <w:rPr>
          <w:rFonts w:ascii="Corbel" w:hAnsi="Corbel" w:cs="Calibri"/>
          <w:color w:val="C00000"/>
        </w:rPr>
        <w:t>The net savings amount is specified in the ATC guidelines for the specific project.  Th</w:t>
      </w:r>
      <w:r w:rsidR="005D6BC6">
        <w:rPr>
          <w:rFonts w:ascii="Corbel" w:hAnsi="Corbel" w:cs="Calibri"/>
          <w:color w:val="C00000"/>
        </w:rPr>
        <w:t>e net savings</w:t>
      </w:r>
      <w:r>
        <w:rPr>
          <w:rFonts w:ascii="Corbel" w:hAnsi="Corbel" w:cs="Calibri"/>
          <w:color w:val="C00000"/>
        </w:rPr>
        <w:t xml:space="preserve"> amount may vary by project depending on the complexity of a project.  </w:t>
      </w:r>
      <w:r w:rsidR="00D765A2" w:rsidRPr="009249E3">
        <w:rPr>
          <w:rFonts w:ascii="Corbel" w:hAnsi="Corbel" w:cs="Calibri"/>
          <w:color w:val="C00000"/>
        </w:rPr>
        <w:t xml:space="preserve">If any potential ATC savings is negated by </w:t>
      </w:r>
      <w:r w:rsidR="005D6BC6">
        <w:rPr>
          <w:rFonts w:ascii="Corbel" w:hAnsi="Corbel" w:cs="Calibri"/>
          <w:color w:val="C00000"/>
        </w:rPr>
        <w:t>re-</w:t>
      </w:r>
      <w:r w:rsidR="00D765A2" w:rsidRPr="009249E3">
        <w:rPr>
          <w:rFonts w:ascii="Corbel" w:hAnsi="Corbel" w:cs="Calibri"/>
          <w:color w:val="C00000"/>
        </w:rPr>
        <w:t xml:space="preserve">design costs </w:t>
      </w:r>
      <w:r>
        <w:rPr>
          <w:rFonts w:ascii="Corbel" w:hAnsi="Corbel" w:cs="Calibri"/>
          <w:color w:val="C00000"/>
        </w:rPr>
        <w:t xml:space="preserve">and does not meet the estimated net savings, </w:t>
      </w:r>
      <w:r w:rsidR="005D6BC6">
        <w:rPr>
          <w:rFonts w:ascii="Corbel" w:hAnsi="Corbel" w:cs="Calibri"/>
          <w:color w:val="C00000"/>
        </w:rPr>
        <w:t>the ATC</w:t>
      </w:r>
      <w:r w:rsidR="00D765A2" w:rsidRPr="009249E3">
        <w:rPr>
          <w:rFonts w:ascii="Corbel" w:hAnsi="Corbel" w:cs="Calibri"/>
          <w:color w:val="C00000"/>
        </w:rPr>
        <w:t xml:space="preserve"> would not be accepted. </w:t>
      </w:r>
      <w:r w:rsidR="005D6BC6">
        <w:rPr>
          <w:rFonts w:ascii="Corbel" w:hAnsi="Corbel" w:cs="Calibri"/>
          <w:color w:val="C00000"/>
        </w:rPr>
        <w:t xml:space="preserve"> </w:t>
      </w:r>
      <w:r w:rsidRPr="00EC2593">
        <w:rPr>
          <w:rFonts w:ascii="Corbel" w:hAnsi="Corbel" w:cs="Calibri"/>
          <w:color w:val="C00000"/>
        </w:rPr>
        <w:t>If the ATC review team determines that the CATC proposal does not meet the net savings criteria, however the overall concept is accept</w:t>
      </w:r>
      <w:r w:rsidR="00C674A7" w:rsidRPr="00EC2593">
        <w:rPr>
          <w:rFonts w:ascii="Corbel" w:hAnsi="Corbel" w:cs="Calibri"/>
          <w:color w:val="C00000"/>
        </w:rPr>
        <w:t>able</w:t>
      </w:r>
      <w:r w:rsidRPr="00EC2593">
        <w:rPr>
          <w:rFonts w:ascii="Corbel" w:hAnsi="Corbel" w:cs="Calibri"/>
          <w:color w:val="C00000"/>
        </w:rPr>
        <w:t xml:space="preserve">, the contractor may </w:t>
      </w:r>
      <w:r w:rsidR="00C674A7" w:rsidRPr="00EC2593">
        <w:rPr>
          <w:rFonts w:ascii="Corbel" w:hAnsi="Corbel" w:cs="Calibri"/>
          <w:color w:val="C00000"/>
        </w:rPr>
        <w:t xml:space="preserve">be given approval to </w:t>
      </w:r>
      <w:r w:rsidRPr="00EC2593">
        <w:rPr>
          <w:rFonts w:ascii="Corbel" w:hAnsi="Corbel" w:cs="Calibri"/>
          <w:color w:val="C00000"/>
        </w:rPr>
        <w:t>proceed with developing the ATC re-design in coordination with the DOT at the contractor’s expense.</w:t>
      </w:r>
      <w:r w:rsidR="00EC2593" w:rsidRPr="00EC2593">
        <w:rPr>
          <w:rFonts w:ascii="Corbel" w:hAnsi="Corbel" w:cs="Calibri"/>
          <w:color w:val="C00000"/>
        </w:rPr>
        <w:t xml:space="preserve"> </w:t>
      </w:r>
      <w:r w:rsidR="0033436D">
        <w:rPr>
          <w:rFonts w:ascii="Corbel" w:hAnsi="Corbel" w:cs="Calibri"/>
          <w:color w:val="C00000"/>
        </w:rPr>
        <w:t xml:space="preserve">Overall, </w:t>
      </w:r>
      <w:r w:rsidR="00EC2593" w:rsidRPr="00EC2593">
        <w:rPr>
          <w:rFonts w:ascii="Corbel" w:hAnsi="Corbel" w:cs="Calibri"/>
          <w:color w:val="C00000"/>
        </w:rPr>
        <w:t xml:space="preserve">MoDOT typically pays for the re-design, but that isn’t to say if we had a unique circumstance, we may not resort back to the contractor paying for re-design.  Each project is unique and lends to different circumstances, so we evaluate each situation to determine what makes sense.  </w:t>
      </w:r>
    </w:p>
    <w:p w:rsidR="00EC2593" w:rsidRDefault="00EC2593" w:rsidP="00D71E9B">
      <w:pPr>
        <w:autoSpaceDE w:val="0"/>
        <w:autoSpaceDN w:val="0"/>
        <w:adjustRightInd w:val="0"/>
        <w:spacing w:after="0" w:line="240" w:lineRule="auto"/>
        <w:ind w:left="360" w:hanging="360"/>
        <w:rPr>
          <w:rFonts w:ascii="Corbel" w:hAnsi="Corbel" w:cs="Calibri"/>
          <w:b/>
          <w:color w:val="234170" w:themeColor="text2" w:themeShade="BF"/>
        </w:rPr>
      </w:pPr>
    </w:p>
    <w:p w:rsidR="00D71E9B" w:rsidRPr="009249E3" w:rsidRDefault="006C0871" w:rsidP="00D71E9B">
      <w:pPr>
        <w:autoSpaceDE w:val="0"/>
        <w:autoSpaceDN w:val="0"/>
        <w:adjustRightInd w:val="0"/>
        <w:spacing w:after="0" w:line="240" w:lineRule="auto"/>
        <w:ind w:left="360" w:hanging="360"/>
        <w:rPr>
          <w:rFonts w:ascii="Corbel" w:hAnsi="Corbel" w:cs="Calibri"/>
          <w:color w:val="234170" w:themeColor="text2" w:themeShade="BF"/>
        </w:rPr>
      </w:pPr>
      <w:r w:rsidRPr="009249E3">
        <w:rPr>
          <w:rFonts w:ascii="Corbel" w:hAnsi="Corbel" w:cs="Calibri"/>
          <w:b/>
          <w:color w:val="234170" w:themeColor="text2" w:themeShade="BF"/>
        </w:rPr>
        <w:t>Q.</w:t>
      </w:r>
      <w:r w:rsidRPr="009249E3">
        <w:rPr>
          <w:rFonts w:ascii="Corbel" w:hAnsi="Corbel" w:cs="Calibri"/>
          <w:color w:val="234170" w:themeColor="text2" w:themeShade="BF"/>
        </w:rPr>
        <w:tab/>
      </w:r>
      <w:r w:rsidR="00D71E9B" w:rsidRPr="009249E3">
        <w:rPr>
          <w:rFonts w:ascii="Corbel" w:hAnsi="Corbel" w:cs="Calibri"/>
          <w:color w:val="234170" w:themeColor="text2" w:themeShade="BF"/>
        </w:rPr>
        <w:t>To what degree is the contractor responsible for an ATC for a ‘partial-scope’ ATC  (e.g. alternative retaining wall system)?</w:t>
      </w:r>
    </w:p>
    <w:p w:rsidR="00D71E9B" w:rsidRPr="009249E3" w:rsidRDefault="00D71E9B" w:rsidP="00E07C37">
      <w:pPr>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color w:val="C00000"/>
        </w:rPr>
        <w:tab/>
        <w:t xml:space="preserve">In general, accepted ATC's would be administered just like the baseline design or any other standard project. </w:t>
      </w:r>
    </w:p>
    <w:p w:rsidR="00D71E9B" w:rsidRDefault="00D71E9B" w:rsidP="006C0871">
      <w:pPr>
        <w:autoSpaceDE w:val="0"/>
        <w:autoSpaceDN w:val="0"/>
        <w:adjustRightInd w:val="0"/>
        <w:spacing w:after="0" w:line="240" w:lineRule="auto"/>
        <w:ind w:left="360" w:hanging="360"/>
        <w:rPr>
          <w:rFonts w:ascii="Corbel" w:hAnsi="Corbel" w:cs="Calibri"/>
          <w:color w:val="234170" w:themeColor="text2" w:themeShade="BF"/>
        </w:rPr>
      </w:pPr>
    </w:p>
    <w:p w:rsidR="0033436D" w:rsidRPr="009249E3" w:rsidRDefault="0033436D" w:rsidP="0033436D">
      <w:pPr>
        <w:spacing w:after="0"/>
        <w:ind w:left="360" w:hanging="360"/>
        <w:rPr>
          <w:rFonts w:ascii="Corbel" w:hAnsi="Corbel"/>
          <w:color w:val="234170" w:themeColor="text2" w:themeShade="BF"/>
        </w:rPr>
      </w:pPr>
      <w:r w:rsidRPr="009249E3">
        <w:rPr>
          <w:rFonts w:ascii="Corbel" w:hAnsi="Corbel"/>
          <w:b/>
          <w:color w:val="234170" w:themeColor="text2" w:themeShade="BF"/>
        </w:rPr>
        <w:t>Q.</w:t>
      </w:r>
      <w:r w:rsidRPr="009249E3">
        <w:rPr>
          <w:rFonts w:ascii="Corbel" w:hAnsi="Corbel"/>
          <w:color w:val="234170" w:themeColor="text2" w:themeShade="BF"/>
        </w:rPr>
        <w:tab/>
        <w:t xml:space="preserve">How early do contractors get involved--What process is used to advertise these early plans? </w:t>
      </w:r>
    </w:p>
    <w:p w:rsidR="0033436D" w:rsidRDefault="0033436D" w:rsidP="0033436D">
      <w:pPr>
        <w:autoSpaceDE w:val="0"/>
        <w:autoSpaceDN w:val="0"/>
        <w:adjustRightInd w:val="0"/>
        <w:spacing w:after="0" w:line="240" w:lineRule="auto"/>
        <w:ind w:left="720" w:hanging="360"/>
        <w:jc w:val="both"/>
        <w:rPr>
          <w:rFonts w:ascii="Corbel" w:hAnsi="Corbel"/>
          <w:color w:val="C00000"/>
        </w:rPr>
      </w:pPr>
      <w:r w:rsidRPr="009249E3">
        <w:rPr>
          <w:rFonts w:ascii="Corbel" w:hAnsi="Corbel"/>
          <w:b/>
          <w:color w:val="C00000"/>
        </w:rPr>
        <w:t>A.</w:t>
      </w:r>
      <w:r w:rsidRPr="009249E3">
        <w:rPr>
          <w:rFonts w:ascii="Corbel" w:hAnsi="Corbel"/>
          <w:color w:val="C00000"/>
        </w:rPr>
        <w:tab/>
      </w:r>
      <w:r>
        <w:rPr>
          <w:rFonts w:ascii="Corbel" w:hAnsi="Corbel"/>
          <w:color w:val="C00000"/>
        </w:rPr>
        <w:t>As soon as the DOT determines the ATC process will be used on a specific project, a</w:t>
      </w:r>
      <w:r w:rsidRPr="009249E3">
        <w:rPr>
          <w:rFonts w:ascii="Corbel" w:hAnsi="Corbel"/>
          <w:color w:val="C00000"/>
        </w:rPr>
        <w:t xml:space="preserve"> blast email is sent to all potential bidders to inform them of </w:t>
      </w:r>
      <w:r>
        <w:rPr>
          <w:rFonts w:ascii="Corbel" w:hAnsi="Corbel"/>
          <w:color w:val="C00000"/>
        </w:rPr>
        <w:t>an</w:t>
      </w:r>
      <w:r w:rsidRPr="009249E3">
        <w:rPr>
          <w:rFonts w:ascii="Corbel" w:hAnsi="Corbel"/>
          <w:color w:val="C00000"/>
        </w:rPr>
        <w:t xml:space="preserve"> ATC </w:t>
      </w:r>
      <w:r>
        <w:rPr>
          <w:rFonts w:ascii="Corbel" w:hAnsi="Corbel"/>
          <w:color w:val="C00000"/>
        </w:rPr>
        <w:t>I</w:t>
      </w:r>
      <w:r w:rsidRPr="009249E3">
        <w:rPr>
          <w:rFonts w:ascii="Corbel" w:hAnsi="Corbel"/>
          <w:color w:val="C00000"/>
        </w:rPr>
        <w:t xml:space="preserve">nformational meeting.  </w:t>
      </w:r>
      <w:r>
        <w:rPr>
          <w:rFonts w:ascii="Corbel" w:hAnsi="Corbel"/>
          <w:color w:val="C00000"/>
        </w:rPr>
        <w:t>A</w:t>
      </w:r>
      <w:r w:rsidRPr="00E25A37">
        <w:rPr>
          <w:rFonts w:ascii="Corbel" w:hAnsi="Corbel"/>
          <w:color w:val="C00000"/>
        </w:rPr>
        <w:t xml:space="preserve">n information session </w:t>
      </w:r>
      <w:r>
        <w:rPr>
          <w:rFonts w:ascii="Corbel" w:hAnsi="Corbel"/>
          <w:color w:val="C00000"/>
        </w:rPr>
        <w:t xml:space="preserve">is held </w:t>
      </w:r>
      <w:r w:rsidRPr="00E25A37">
        <w:rPr>
          <w:rFonts w:ascii="Corbel" w:hAnsi="Corbel"/>
          <w:color w:val="C00000"/>
        </w:rPr>
        <w:t xml:space="preserve">with industry to explain how the ATC process works and define the overall scope of the project.  </w:t>
      </w:r>
      <w:r>
        <w:rPr>
          <w:rFonts w:ascii="Corbel" w:hAnsi="Corbel"/>
          <w:color w:val="C00000"/>
        </w:rPr>
        <w:t xml:space="preserve">Draft plans are shared so </w:t>
      </w:r>
      <w:r w:rsidRPr="00E25A37">
        <w:rPr>
          <w:rFonts w:ascii="Corbel" w:hAnsi="Corbel"/>
          <w:color w:val="C00000"/>
        </w:rPr>
        <w:t xml:space="preserve">industry </w:t>
      </w:r>
      <w:r>
        <w:rPr>
          <w:rFonts w:ascii="Corbel" w:hAnsi="Corbel"/>
          <w:color w:val="C00000"/>
        </w:rPr>
        <w:t>c</w:t>
      </w:r>
      <w:r w:rsidRPr="00E25A37">
        <w:rPr>
          <w:rFonts w:ascii="Corbel" w:hAnsi="Corbel"/>
          <w:color w:val="C00000"/>
        </w:rPr>
        <w:t xml:space="preserve">an </w:t>
      </w:r>
      <w:r>
        <w:rPr>
          <w:rFonts w:ascii="Corbel" w:hAnsi="Corbel"/>
          <w:color w:val="C00000"/>
        </w:rPr>
        <w:t xml:space="preserve">evaluate </w:t>
      </w:r>
      <w:r w:rsidRPr="00E25A37">
        <w:rPr>
          <w:rFonts w:ascii="Corbel" w:hAnsi="Corbel"/>
          <w:color w:val="C00000"/>
        </w:rPr>
        <w:t xml:space="preserve">how the project is progressing and </w:t>
      </w:r>
      <w:r>
        <w:rPr>
          <w:rFonts w:ascii="Corbel" w:hAnsi="Corbel"/>
          <w:color w:val="C00000"/>
        </w:rPr>
        <w:t>determine</w:t>
      </w:r>
      <w:r w:rsidRPr="00E25A37">
        <w:rPr>
          <w:rFonts w:ascii="Corbel" w:hAnsi="Corbel"/>
          <w:color w:val="C00000"/>
        </w:rPr>
        <w:t xml:space="preserve"> which areas of the project they can contribute their technical expertise and innovation.</w:t>
      </w:r>
      <w:r>
        <w:rPr>
          <w:rFonts w:ascii="Corbel" w:hAnsi="Corbel"/>
          <w:color w:val="C00000"/>
        </w:rPr>
        <w:t xml:space="preserve">  </w:t>
      </w:r>
      <w:r w:rsidRPr="009249E3">
        <w:rPr>
          <w:rFonts w:ascii="Corbel" w:hAnsi="Corbel"/>
          <w:color w:val="C00000"/>
        </w:rPr>
        <w:t>Contractors get involved (sign up for ATC) when the base design</w:t>
      </w:r>
      <w:r>
        <w:rPr>
          <w:rFonts w:ascii="Corbel" w:hAnsi="Corbel"/>
          <w:color w:val="C00000"/>
        </w:rPr>
        <w:t xml:space="preserve"> is established.  </w:t>
      </w:r>
      <w:r w:rsidRPr="009249E3">
        <w:rPr>
          <w:rFonts w:ascii="Corbel" w:hAnsi="Corbel"/>
          <w:color w:val="C00000"/>
        </w:rPr>
        <w:t xml:space="preserve">Plans are posted at intervals such as 50%, 75% and 95% complete.   </w:t>
      </w:r>
    </w:p>
    <w:p w:rsidR="0033436D" w:rsidRPr="00417C81" w:rsidRDefault="0033436D" w:rsidP="0033436D">
      <w:pPr>
        <w:pStyle w:val="ListParagraph"/>
        <w:autoSpaceDE w:val="0"/>
        <w:autoSpaceDN w:val="0"/>
        <w:adjustRightInd w:val="0"/>
        <w:spacing w:before="240" w:after="0"/>
        <w:ind w:left="720" w:firstLine="0"/>
        <w:jc w:val="both"/>
        <w:rPr>
          <w:rFonts w:ascii="Corbel" w:eastAsiaTheme="minorEastAsia" w:hAnsi="Corbel"/>
          <w:color w:val="C00000"/>
          <w:sz w:val="22"/>
        </w:rPr>
      </w:pPr>
      <w:r w:rsidRPr="00E07C37">
        <w:rPr>
          <w:rFonts w:ascii="Corbel" w:eastAsiaTheme="minorEastAsia" w:hAnsi="Corbel"/>
          <w:color w:val="C00000"/>
          <w:sz w:val="22"/>
        </w:rPr>
        <w:t>It’s important to educate and collaborate with both industry and consultants on how the process works.    Ensure that industry understands the agency’s overall goal in utilizing the process, and that your DOT is sincere and serious in wanting innovation from industry.  MoDOT engaged our industry partners in a variety of forums, including A</w:t>
      </w:r>
      <w:r>
        <w:rPr>
          <w:rFonts w:ascii="Corbel" w:eastAsiaTheme="minorEastAsia" w:hAnsi="Corbel"/>
          <w:color w:val="C00000"/>
          <w:sz w:val="22"/>
        </w:rPr>
        <w:t xml:space="preserve">ssociated General Contractor </w:t>
      </w:r>
      <w:r w:rsidRPr="00E07C37">
        <w:rPr>
          <w:rFonts w:ascii="Corbel" w:eastAsiaTheme="minorEastAsia" w:hAnsi="Corbel"/>
          <w:color w:val="C00000"/>
          <w:sz w:val="22"/>
        </w:rPr>
        <w:t>meetings, informational meetings and pre-bids to educate contractors and consultants on how it works</w:t>
      </w:r>
      <w:r>
        <w:rPr>
          <w:rFonts w:ascii="Corbel" w:eastAsiaTheme="minorEastAsia" w:hAnsi="Corbel"/>
          <w:color w:val="C00000"/>
          <w:sz w:val="22"/>
        </w:rPr>
        <w:t>.  K</w:t>
      </w:r>
      <w:r w:rsidRPr="00417C81">
        <w:rPr>
          <w:rFonts w:ascii="Corbel" w:eastAsiaTheme="minorEastAsia" w:hAnsi="Corbel"/>
          <w:color w:val="C00000"/>
          <w:sz w:val="22"/>
        </w:rPr>
        <w:t xml:space="preserve">eep in mind if your project is being designed by a consultant, consultants </w:t>
      </w:r>
      <w:r>
        <w:rPr>
          <w:rFonts w:ascii="Corbel" w:eastAsiaTheme="minorEastAsia" w:hAnsi="Corbel"/>
          <w:color w:val="C00000"/>
          <w:sz w:val="22"/>
        </w:rPr>
        <w:t xml:space="preserve">should be informed </w:t>
      </w:r>
      <w:r w:rsidRPr="00417C81">
        <w:rPr>
          <w:rFonts w:ascii="Corbel" w:eastAsiaTheme="minorEastAsia" w:hAnsi="Corbel"/>
          <w:color w:val="C00000"/>
          <w:sz w:val="22"/>
        </w:rPr>
        <w:t xml:space="preserve">up-front that the project has ATCs and that the consultant is knowledgeable and prepared to deliver the services you need to make this process </w:t>
      </w:r>
      <w:r>
        <w:rPr>
          <w:rFonts w:ascii="Corbel" w:eastAsiaTheme="minorEastAsia" w:hAnsi="Corbel"/>
          <w:color w:val="C00000"/>
          <w:sz w:val="22"/>
        </w:rPr>
        <w:lastRenderedPageBreak/>
        <w:t>successful</w:t>
      </w:r>
      <w:r w:rsidRPr="00417C81">
        <w:rPr>
          <w:rFonts w:ascii="Corbel" w:eastAsiaTheme="minorEastAsia" w:hAnsi="Corbel"/>
          <w:color w:val="C00000"/>
          <w:sz w:val="22"/>
        </w:rPr>
        <w:t xml:space="preserve">.  </w:t>
      </w:r>
      <w:r w:rsidR="00EA618F">
        <w:rPr>
          <w:rFonts w:ascii="Corbel" w:eastAsiaTheme="minorEastAsia" w:hAnsi="Corbel"/>
          <w:color w:val="C00000"/>
          <w:sz w:val="22"/>
        </w:rPr>
        <w:t>Information</w:t>
      </w:r>
      <w:r w:rsidRPr="00417C81">
        <w:rPr>
          <w:rFonts w:ascii="Corbel" w:eastAsiaTheme="minorEastAsia" w:hAnsi="Corbel"/>
          <w:color w:val="C00000"/>
          <w:sz w:val="22"/>
        </w:rPr>
        <w:t xml:space="preserve"> should be included in the Request for Proposals that the project involves the ATC process.  This could impact the consultant selection</w:t>
      </w:r>
      <w:r>
        <w:rPr>
          <w:rFonts w:ascii="Corbel" w:eastAsiaTheme="minorEastAsia" w:hAnsi="Corbel"/>
          <w:color w:val="C00000"/>
          <w:sz w:val="22"/>
        </w:rPr>
        <w:t xml:space="preserve">; </w:t>
      </w:r>
      <w:r w:rsidRPr="00417C81">
        <w:rPr>
          <w:rFonts w:ascii="Corbel" w:eastAsiaTheme="minorEastAsia" w:hAnsi="Corbel"/>
          <w:color w:val="C00000"/>
          <w:sz w:val="22"/>
        </w:rPr>
        <w:t>some may not always be open to the concept.</w:t>
      </w:r>
    </w:p>
    <w:p w:rsidR="0033436D" w:rsidRDefault="0033436D" w:rsidP="0033436D">
      <w:pPr>
        <w:pStyle w:val="ListParagraph"/>
        <w:spacing w:after="0"/>
        <w:ind w:left="720" w:firstLine="0"/>
        <w:rPr>
          <w:rFonts w:ascii="Corbel" w:eastAsiaTheme="minorEastAsia" w:hAnsi="Corbel"/>
          <w:color w:val="C00000"/>
          <w:sz w:val="22"/>
        </w:rPr>
      </w:pPr>
    </w:p>
    <w:p w:rsidR="0033436D" w:rsidRPr="009249E3" w:rsidRDefault="0033436D" w:rsidP="0033436D">
      <w:pPr>
        <w:autoSpaceDE w:val="0"/>
        <w:autoSpaceDN w:val="0"/>
        <w:adjustRightInd w:val="0"/>
        <w:spacing w:after="0" w:line="240" w:lineRule="auto"/>
        <w:ind w:left="360" w:hanging="360"/>
        <w:rPr>
          <w:rFonts w:ascii="Corbel" w:hAnsi="Corbel" w:cs="Calibri"/>
          <w:color w:val="234170" w:themeColor="text2" w:themeShade="BF"/>
        </w:rPr>
      </w:pPr>
      <w:r w:rsidRPr="009249E3">
        <w:rPr>
          <w:rFonts w:ascii="Corbel" w:hAnsi="Corbel" w:cs="Calibri"/>
          <w:b/>
          <w:color w:val="234170" w:themeColor="text2" w:themeShade="BF"/>
        </w:rPr>
        <w:t>Q.</w:t>
      </w:r>
      <w:r>
        <w:rPr>
          <w:rFonts w:ascii="Corbel" w:hAnsi="Corbel" w:cs="Calibri"/>
          <w:b/>
          <w:color w:val="234170" w:themeColor="text2" w:themeShade="BF"/>
        </w:rPr>
        <w:tab/>
      </w:r>
      <w:r>
        <w:rPr>
          <w:rFonts w:ascii="Corbel" w:hAnsi="Corbel" w:cs="Calibri"/>
          <w:color w:val="234170" w:themeColor="text2" w:themeShade="BF"/>
        </w:rPr>
        <w:t xml:space="preserve">How is confidentiality managed for the ATC </w:t>
      </w:r>
      <w:r w:rsidRPr="00D71E9B">
        <w:rPr>
          <w:rFonts w:ascii="Corbel" w:hAnsi="Corbel" w:cs="Calibri"/>
          <w:color w:val="234170" w:themeColor="text2" w:themeShade="BF"/>
        </w:rPr>
        <w:t>process?</w:t>
      </w:r>
    </w:p>
    <w:p w:rsidR="0033436D" w:rsidRPr="00D71E9B" w:rsidRDefault="0033436D" w:rsidP="0033436D">
      <w:pPr>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color w:val="C00000"/>
        </w:rPr>
        <w:tab/>
      </w:r>
      <w:r w:rsidRPr="00D71E9B">
        <w:rPr>
          <w:rFonts w:ascii="Corbel" w:hAnsi="Corbel" w:cs="Calibri"/>
          <w:color w:val="C00000"/>
        </w:rPr>
        <w:t xml:space="preserve">Confidentiality is one of the key components to making this process successful.  </w:t>
      </w:r>
      <w:r>
        <w:rPr>
          <w:rFonts w:ascii="Corbel" w:hAnsi="Corbel" w:cs="Calibri"/>
          <w:color w:val="C00000"/>
        </w:rPr>
        <w:t xml:space="preserve">It is </w:t>
      </w:r>
      <w:r w:rsidRPr="00D71E9B">
        <w:rPr>
          <w:rFonts w:ascii="Corbel" w:hAnsi="Corbel" w:cs="Calibri"/>
          <w:color w:val="C00000"/>
        </w:rPr>
        <w:t>stress</w:t>
      </w:r>
      <w:r>
        <w:rPr>
          <w:rFonts w:ascii="Corbel" w:hAnsi="Corbel" w:cs="Calibri"/>
          <w:color w:val="C00000"/>
        </w:rPr>
        <w:t>ed</w:t>
      </w:r>
      <w:r w:rsidRPr="00D71E9B">
        <w:rPr>
          <w:rFonts w:ascii="Corbel" w:hAnsi="Corbel" w:cs="Calibri"/>
          <w:color w:val="C00000"/>
        </w:rPr>
        <w:t xml:space="preserve"> in the beginning with </w:t>
      </w:r>
      <w:r>
        <w:rPr>
          <w:rFonts w:ascii="Corbel" w:hAnsi="Corbel" w:cs="Calibri"/>
          <w:color w:val="C00000"/>
        </w:rPr>
        <w:t>the</w:t>
      </w:r>
      <w:r w:rsidRPr="00D71E9B">
        <w:rPr>
          <w:rFonts w:ascii="Corbel" w:hAnsi="Corbel" w:cs="Calibri"/>
          <w:color w:val="C00000"/>
        </w:rPr>
        <w:t xml:space="preserve"> contracting partners that a confidentiality agreement is signed by all parties involved in the process</w:t>
      </w:r>
      <w:r>
        <w:rPr>
          <w:rFonts w:ascii="Corbel" w:hAnsi="Corbel" w:cs="Calibri"/>
          <w:color w:val="C00000"/>
        </w:rPr>
        <w:t>,</w:t>
      </w:r>
      <w:r w:rsidRPr="00D71E9B">
        <w:rPr>
          <w:rFonts w:ascii="Corbel" w:hAnsi="Corbel" w:cs="Calibri"/>
          <w:color w:val="C00000"/>
        </w:rPr>
        <w:t xml:space="preserve"> and </w:t>
      </w:r>
      <w:r>
        <w:rPr>
          <w:rFonts w:ascii="Corbel" w:hAnsi="Corbel" w:cs="Calibri"/>
          <w:color w:val="C00000"/>
        </w:rPr>
        <w:t>o</w:t>
      </w:r>
      <w:r w:rsidRPr="00D71E9B">
        <w:rPr>
          <w:rFonts w:ascii="Corbel" w:hAnsi="Corbel" w:cs="Calibri"/>
          <w:color w:val="C00000"/>
        </w:rPr>
        <w:t xml:space="preserve">nly the successful ATC bidder’s design will be exposed.  All other </w:t>
      </w:r>
      <w:r>
        <w:rPr>
          <w:rFonts w:ascii="Corbel" w:hAnsi="Corbel" w:cs="Calibri"/>
          <w:color w:val="C00000"/>
        </w:rPr>
        <w:t xml:space="preserve">ATC </w:t>
      </w:r>
      <w:r w:rsidRPr="00D71E9B">
        <w:rPr>
          <w:rFonts w:ascii="Corbel" w:hAnsi="Corbel" w:cs="Calibri"/>
          <w:color w:val="C00000"/>
        </w:rPr>
        <w:t xml:space="preserve">proposals </w:t>
      </w:r>
      <w:r>
        <w:rPr>
          <w:rFonts w:ascii="Corbel" w:hAnsi="Corbel" w:cs="Calibri"/>
          <w:color w:val="C00000"/>
        </w:rPr>
        <w:t xml:space="preserve">are </w:t>
      </w:r>
      <w:r w:rsidRPr="00D71E9B">
        <w:rPr>
          <w:rFonts w:ascii="Corbel" w:hAnsi="Corbel" w:cs="Calibri"/>
          <w:color w:val="C00000"/>
        </w:rPr>
        <w:t>protected.   Jeopardizing the confidentiality of the process could lessen the chances of success.   Confidentiality also adds a wild card to the competitive aspect because other contractors have no idea whether ATCs are being considered.  Even when no ATC</w:t>
      </w:r>
      <w:r>
        <w:rPr>
          <w:rFonts w:ascii="Corbel" w:hAnsi="Corbel" w:cs="Calibri"/>
          <w:color w:val="C00000"/>
        </w:rPr>
        <w:t xml:space="preserve"> proposals were</w:t>
      </w:r>
      <w:r w:rsidRPr="00D71E9B">
        <w:rPr>
          <w:rFonts w:ascii="Corbel" w:hAnsi="Corbel" w:cs="Calibri"/>
          <w:color w:val="C00000"/>
        </w:rPr>
        <w:t xml:space="preserve"> submitted on a project, we still get extremely competitive bids because of the unknown competition and </w:t>
      </w:r>
      <w:r>
        <w:rPr>
          <w:rFonts w:ascii="Corbel" w:hAnsi="Corbel" w:cs="Calibri"/>
          <w:color w:val="C00000"/>
        </w:rPr>
        <w:t xml:space="preserve">potential unknown </w:t>
      </w:r>
      <w:r w:rsidRPr="00D71E9B">
        <w:rPr>
          <w:rFonts w:ascii="Corbel" w:hAnsi="Corbel" w:cs="Calibri"/>
          <w:color w:val="C00000"/>
        </w:rPr>
        <w:t xml:space="preserve">ideas that may be brought to the table. </w:t>
      </w:r>
    </w:p>
    <w:p w:rsidR="0033436D" w:rsidRDefault="0033436D" w:rsidP="0033436D">
      <w:pPr>
        <w:pStyle w:val="Heading1"/>
        <w:spacing w:before="0"/>
        <w:ind w:left="360" w:hanging="360"/>
        <w:rPr>
          <w:rFonts w:ascii="Corbel" w:hAnsi="Corbel" w:cs="Calibri"/>
          <w:b/>
          <w:i w:val="0"/>
          <w:color w:val="42558C" w:themeColor="accent1" w:themeShade="BF"/>
          <w:sz w:val="22"/>
          <w:szCs w:val="22"/>
        </w:rPr>
      </w:pPr>
    </w:p>
    <w:p w:rsidR="0033436D" w:rsidRPr="003934CD" w:rsidRDefault="0033436D" w:rsidP="0033436D">
      <w:pPr>
        <w:pStyle w:val="Heading1"/>
        <w:spacing w:before="0"/>
        <w:ind w:left="360" w:hanging="360"/>
        <w:rPr>
          <w:rFonts w:ascii="Corbel" w:hAnsi="Corbel" w:cs="Calibri"/>
          <w:i w:val="0"/>
          <w:color w:val="42558C" w:themeColor="accent1" w:themeShade="BF"/>
          <w:sz w:val="22"/>
          <w:szCs w:val="22"/>
        </w:rPr>
      </w:pPr>
      <w:r w:rsidRPr="005A62EE">
        <w:rPr>
          <w:rFonts w:ascii="Corbel" w:eastAsiaTheme="minorEastAsia" w:hAnsi="Corbel" w:cs="Calibri"/>
          <w:b/>
          <w:bCs w:val="0"/>
          <w:i w:val="0"/>
          <w:color w:val="234170" w:themeColor="text2" w:themeShade="BF"/>
          <w:sz w:val="22"/>
          <w:szCs w:val="22"/>
        </w:rPr>
        <w:t>Q.</w:t>
      </w:r>
      <w:r w:rsidRPr="003934CD">
        <w:rPr>
          <w:rFonts w:ascii="Corbel" w:hAnsi="Corbel" w:cs="Calibri"/>
          <w:b/>
          <w:i w:val="0"/>
          <w:color w:val="42558C" w:themeColor="accent1" w:themeShade="BF"/>
          <w:sz w:val="22"/>
          <w:szCs w:val="22"/>
        </w:rPr>
        <w:tab/>
      </w:r>
      <w:r w:rsidRPr="005A62EE">
        <w:rPr>
          <w:rFonts w:ascii="Corbel" w:eastAsiaTheme="minorEastAsia" w:hAnsi="Corbel" w:cs="Calibri"/>
          <w:bCs w:val="0"/>
          <w:i w:val="0"/>
          <w:color w:val="234170" w:themeColor="text2" w:themeShade="BF"/>
          <w:sz w:val="22"/>
          <w:szCs w:val="22"/>
        </w:rPr>
        <w:t>How do the confidential one-on-one meetings work?</w:t>
      </w:r>
    </w:p>
    <w:p w:rsidR="0033436D" w:rsidRPr="00EA618F" w:rsidRDefault="0033436D" w:rsidP="00EA618F">
      <w:pPr>
        <w:autoSpaceDE w:val="0"/>
        <w:autoSpaceDN w:val="0"/>
        <w:adjustRightInd w:val="0"/>
        <w:spacing w:after="0" w:line="240" w:lineRule="auto"/>
        <w:ind w:left="720" w:hanging="360"/>
        <w:jc w:val="both"/>
        <w:rPr>
          <w:rFonts w:ascii="Corbel" w:hAnsi="Corbel" w:cs="Calibri"/>
          <w:color w:val="C00000"/>
        </w:rPr>
      </w:pPr>
      <w:r w:rsidRPr="003934CD">
        <w:rPr>
          <w:rFonts w:ascii="Corbel" w:hAnsi="Corbel" w:cs="Calibri"/>
          <w:b/>
          <w:color w:val="C00000"/>
        </w:rPr>
        <w:t>A.</w:t>
      </w:r>
      <w:r w:rsidRPr="003934CD">
        <w:rPr>
          <w:rFonts w:ascii="Corbel" w:hAnsi="Corbel" w:cs="Calibri"/>
          <w:color w:val="C00000"/>
        </w:rPr>
        <w:t xml:space="preserve">  </w:t>
      </w:r>
      <w:r w:rsidRPr="003934CD">
        <w:rPr>
          <w:rFonts w:ascii="Corbel" w:hAnsi="Corbel" w:cs="Calibri"/>
          <w:i/>
          <w:color w:val="C00000"/>
        </w:rPr>
        <w:tab/>
      </w:r>
      <w:r w:rsidRPr="00EA618F">
        <w:rPr>
          <w:rFonts w:ascii="Corbel" w:hAnsi="Corbel"/>
          <w:bCs/>
          <w:color w:val="C00000"/>
        </w:rPr>
        <w:t>As far as the meeting itself, there is no specific outline for the one-on-one meetings.   The contractor shares their ideas</w:t>
      </w:r>
      <w:r w:rsidR="00EA618F" w:rsidRPr="00EA618F">
        <w:rPr>
          <w:rFonts w:ascii="Corbel" w:hAnsi="Corbel"/>
          <w:bCs/>
          <w:color w:val="C00000"/>
        </w:rPr>
        <w:t>,</w:t>
      </w:r>
      <w:r w:rsidRPr="00EA618F">
        <w:rPr>
          <w:rFonts w:ascii="Corbel" w:hAnsi="Corbel"/>
          <w:bCs/>
          <w:color w:val="C00000"/>
        </w:rPr>
        <w:t xml:space="preserve"> and we listen and give feedback.  We are very careful about making sure people don't know we are having the meetings.  Even being careful about putting meeting invites on your calendar or what your secretary may say when you are not available.  </w:t>
      </w:r>
      <w:r w:rsidR="00EA618F" w:rsidRPr="00EA618F">
        <w:rPr>
          <w:rFonts w:ascii="Corbel" w:hAnsi="Corbel" w:cs="Calibri"/>
          <w:color w:val="C00000"/>
        </w:rPr>
        <w:t xml:space="preserve">Also, great care should be taken when exchanging files and emails.  </w:t>
      </w:r>
      <w:r w:rsidRPr="00EA618F">
        <w:rPr>
          <w:rFonts w:ascii="Corbel" w:hAnsi="Corbel"/>
          <w:bCs/>
          <w:color w:val="C00000"/>
        </w:rPr>
        <w:t>Not only do we want to make sure that ideas aren't shared, but also that people don’t know whether we are working on a</w:t>
      </w:r>
      <w:r w:rsidR="00EA618F">
        <w:rPr>
          <w:rFonts w:ascii="Corbel" w:hAnsi="Corbel"/>
          <w:bCs/>
          <w:color w:val="C00000"/>
        </w:rPr>
        <w:t xml:space="preserve"> potential </w:t>
      </w:r>
      <w:r w:rsidRPr="00EA618F">
        <w:rPr>
          <w:rFonts w:ascii="Corbel" w:hAnsi="Corbel"/>
          <w:bCs/>
          <w:color w:val="C00000"/>
        </w:rPr>
        <w:t>ATC</w:t>
      </w:r>
      <w:r w:rsidR="00EA618F">
        <w:rPr>
          <w:rFonts w:ascii="Corbel" w:hAnsi="Corbel"/>
          <w:bCs/>
          <w:color w:val="C00000"/>
        </w:rPr>
        <w:t xml:space="preserve"> proposal</w:t>
      </w:r>
      <w:r w:rsidRPr="00EA618F">
        <w:rPr>
          <w:rFonts w:ascii="Corbel" w:hAnsi="Corbel"/>
          <w:bCs/>
          <w:color w:val="C00000"/>
        </w:rPr>
        <w:t>.  Immediately following the confidential one-on-one meetings is where the timelines start kicking in. After we meet with the contractor, MoDOT is committed to reviewing and responding to the conceptual ATCs as soon as possible.   We make every effort to evaluate the ATC within 10 working days of submittal, and give the contractor a pass or fail decision.  That puts everyone under the gun, but you have to be able to evaluate the ATCs in a timely manner to keep momentum and everyone's confidence in the process.  The contractor sees he has a deadline</w:t>
      </w:r>
      <w:r w:rsidR="00EA618F">
        <w:rPr>
          <w:rFonts w:ascii="Corbel" w:hAnsi="Corbel"/>
          <w:bCs/>
          <w:color w:val="C00000"/>
        </w:rPr>
        <w:t>,</w:t>
      </w:r>
      <w:r w:rsidRPr="00EA618F">
        <w:rPr>
          <w:rFonts w:ascii="Corbel" w:hAnsi="Corbel"/>
          <w:bCs/>
          <w:color w:val="C00000"/>
        </w:rPr>
        <w:t xml:space="preserve"> and he’s trying to make a decision if he is going to bid the base bid, so we all work towards the same deadline keeping in mind that the letting date for the project isn’t going to move because of the ATCs.</w:t>
      </w:r>
    </w:p>
    <w:p w:rsidR="0033436D" w:rsidRDefault="0033436D" w:rsidP="002A5BAC">
      <w:pPr>
        <w:autoSpaceDE w:val="0"/>
        <w:autoSpaceDN w:val="0"/>
        <w:adjustRightInd w:val="0"/>
        <w:spacing w:after="0"/>
        <w:ind w:left="360" w:hanging="360"/>
        <w:rPr>
          <w:rFonts w:ascii="Corbel" w:hAnsi="Corbel" w:cs="Calibri"/>
          <w:b/>
          <w:color w:val="234170" w:themeColor="text2" w:themeShade="BF"/>
        </w:rPr>
      </w:pPr>
    </w:p>
    <w:p w:rsidR="00D765A2" w:rsidRPr="009249E3" w:rsidRDefault="006C0871" w:rsidP="002A5BAC">
      <w:pPr>
        <w:autoSpaceDE w:val="0"/>
        <w:autoSpaceDN w:val="0"/>
        <w:adjustRightInd w:val="0"/>
        <w:spacing w:after="0"/>
        <w:ind w:left="360" w:hanging="360"/>
        <w:rPr>
          <w:rFonts w:ascii="Corbel" w:hAnsi="Corbel" w:cs="Calibri"/>
          <w:color w:val="234170" w:themeColor="text2" w:themeShade="BF"/>
        </w:rPr>
      </w:pPr>
      <w:r w:rsidRPr="009249E3">
        <w:rPr>
          <w:rFonts w:ascii="Corbel" w:hAnsi="Corbel" w:cs="Calibri"/>
          <w:b/>
          <w:color w:val="234170" w:themeColor="text2" w:themeShade="BF"/>
        </w:rPr>
        <w:t>Q.</w:t>
      </w:r>
      <w:r w:rsidRPr="009249E3">
        <w:rPr>
          <w:rFonts w:ascii="Corbel" w:hAnsi="Corbel" w:cs="Calibri"/>
          <w:color w:val="234170" w:themeColor="text2" w:themeShade="BF"/>
        </w:rPr>
        <w:tab/>
      </w:r>
      <w:r w:rsidR="00D765A2" w:rsidRPr="009249E3">
        <w:rPr>
          <w:rFonts w:ascii="Corbel" w:hAnsi="Corbel" w:cs="Calibri"/>
          <w:color w:val="234170" w:themeColor="text2" w:themeShade="BF"/>
        </w:rPr>
        <w:t xml:space="preserve">Why would a contractor pursue an ATC rather than simply proposing an alternate design as a Value Engineering </w:t>
      </w:r>
      <w:r w:rsidR="00380DC0">
        <w:rPr>
          <w:rFonts w:ascii="Corbel" w:hAnsi="Corbel" w:cs="Calibri"/>
          <w:color w:val="234170" w:themeColor="text2" w:themeShade="BF"/>
        </w:rPr>
        <w:t>Change P</w:t>
      </w:r>
      <w:r w:rsidR="00D765A2" w:rsidRPr="009249E3">
        <w:rPr>
          <w:rFonts w:ascii="Corbel" w:hAnsi="Corbel" w:cs="Calibri"/>
          <w:color w:val="234170" w:themeColor="text2" w:themeShade="BF"/>
        </w:rPr>
        <w:t>roposal</w:t>
      </w:r>
      <w:r w:rsidR="00380DC0">
        <w:rPr>
          <w:rFonts w:ascii="Corbel" w:hAnsi="Corbel" w:cs="Calibri"/>
          <w:color w:val="234170" w:themeColor="text2" w:themeShade="BF"/>
        </w:rPr>
        <w:t xml:space="preserve"> (VECP)</w:t>
      </w:r>
      <w:r w:rsidR="00D765A2" w:rsidRPr="009249E3">
        <w:rPr>
          <w:rFonts w:ascii="Corbel" w:hAnsi="Corbel" w:cs="Calibri"/>
          <w:color w:val="234170" w:themeColor="text2" w:themeShade="BF"/>
        </w:rPr>
        <w:t>?</w:t>
      </w:r>
    </w:p>
    <w:p w:rsidR="00D765A2" w:rsidRPr="009249E3" w:rsidRDefault="002A5BAC" w:rsidP="00E07C37">
      <w:pPr>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color w:val="C00000"/>
        </w:rPr>
        <w:tab/>
      </w:r>
      <w:r w:rsidR="00D765A2" w:rsidRPr="009249E3">
        <w:rPr>
          <w:rFonts w:ascii="Corbel" w:hAnsi="Corbel" w:cs="Calibri"/>
          <w:color w:val="C00000"/>
        </w:rPr>
        <w:t>The ATC process ensures the contractor that their alternate proposal is approved and the savings can be realized with the bid submittal giving the contractor the competitive bid advantage.</w:t>
      </w:r>
    </w:p>
    <w:p w:rsidR="00D765A2" w:rsidRPr="009249E3" w:rsidRDefault="00D765A2" w:rsidP="002A5BAC">
      <w:pPr>
        <w:autoSpaceDE w:val="0"/>
        <w:autoSpaceDN w:val="0"/>
        <w:adjustRightInd w:val="0"/>
        <w:spacing w:after="0" w:line="240" w:lineRule="auto"/>
        <w:ind w:left="360" w:hanging="360"/>
        <w:rPr>
          <w:rFonts w:ascii="Corbel" w:hAnsi="Corbel" w:cs="Calibri"/>
          <w:color w:val="C00000"/>
        </w:rPr>
      </w:pPr>
    </w:p>
    <w:p w:rsidR="00D765A2" w:rsidRPr="009249E3" w:rsidRDefault="006C0871" w:rsidP="002A5BAC">
      <w:pPr>
        <w:autoSpaceDE w:val="0"/>
        <w:autoSpaceDN w:val="0"/>
        <w:adjustRightInd w:val="0"/>
        <w:spacing w:after="0"/>
        <w:ind w:left="360" w:hanging="360"/>
        <w:rPr>
          <w:rFonts w:ascii="Corbel" w:hAnsi="Corbel" w:cs="Calibri"/>
          <w:color w:val="234170" w:themeColor="text2" w:themeShade="BF"/>
        </w:rPr>
      </w:pPr>
      <w:r w:rsidRPr="009249E3">
        <w:rPr>
          <w:rFonts w:ascii="Corbel" w:hAnsi="Corbel" w:cs="Calibri"/>
          <w:b/>
          <w:color w:val="234170" w:themeColor="text2" w:themeShade="BF"/>
        </w:rPr>
        <w:t>Q.</w:t>
      </w:r>
      <w:r w:rsidRPr="009249E3">
        <w:rPr>
          <w:rFonts w:ascii="Corbel" w:hAnsi="Corbel" w:cs="Calibri"/>
          <w:color w:val="234170" w:themeColor="text2" w:themeShade="BF"/>
        </w:rPr>
        <w:tab/>
      </w:r>
      <w:r w:rsidR="00D765A2" w:rsidRPr="009249E3">
        <w:rPr>
          <w:rFonts w:ascii="Corbel" w:hAnsi="Corbel" w:cs="Calibri"/>
          <w:color w:val="234170" w:themeColor="text2" w:themeShade="BF"/>
        </w:rPr>
        <w:t xml:space="preserve">Why would a DOT pursue the Design Bid Build </w:t>
      </w:r>
      <w:r w:rsidR="00380DC0">
        <w:rPr>
          <w:rFonts w:ascii="Corbel" w:hAnsi="Corbel" w:cs="Calibri"/>
          <w:color w:val="234170" w:themeColor="text2" w:themeShade="BF"/>
        </w:rPr>
        <w:t xml:space="preserve">(DBB) </w:t>
      </w:r>
      <w:r w:rsidR="00D765A2" w:rsidRPr="009249E3">
        <w:rPr>
          <w:rFonts w:ascii="Corbel" w:hAnsi="Corbel" w:cs="Calibri"/>
          <w:color w:val="234170" w:themeColor="text2" w:themeShade="BF"/>
        </w:rPr>
        <w:t>ATC process versus using Design Build?</w:t>
      </w:r>
    </w:p>
    <w:p w:rsidR="00744E2C" w:rsidRPr="009249E3" w:rsidRDefault="002A5BAC" w:rsidP="009249E3">
      <w:pPr>
        <w:autoSpaceDE w:val="0"/>
        <w:autoSpaceDN w:val="0"/>
        <w:adjustRightInd w:val="0"/>
        <w:spacing w:after="0" w:line="240" w:lineRule="auto"/>
        <w:ind w:left="360"/>
        <w:rPr>
          <w:rFonts w:ascii="Corbel" w:hAnsi="Corbel" w:cs="Calibri"/>
          <w:color w:val="C00000"/>
        </w:rPr>
      </w:pPr>
      <w:r w:rsidRPr="009249E3">
        <w:rPr>
          <w:rFonts w:ascii="Corbel" w:hAnsi="Corbel" w:cs="Calibri"/>
          <w:b/>
          <w:color w:val="C00000"/>
        </w:rPr>
        <w:t>A.</w:t>
      </w:r>
      <w:r w:rsidRPr="009249E3">
        <w:rPr>
          <w:rFonts w:ascii="Corbel" w:hAnsi="Corbel" w:cs="Calibri"/>
          <w:color w:val="C00000"/>
        </w:rPr>
        <w:tab/>
      </w:r>
      <w:r w:rsidR="00592C14" w:rsidRPr="009249E3">
        <w:rPr>
          <w:rFonts w:ascii="Corbel" w:hAnsi="Corbel" w:cs="Calibri"/>
          <w:color w:val="C00000"/>
        </w:rPr>
        <w:t xml:space="preserve">There are a few reasons:  </w:t>
      </w:r>
    </w:p>
    <w:p w:rsidR="00744E2C" w:rsidRPr="009249E3" w:rsidRDefault="00744E2C" w:rsidP="009249E3">
      <w:pPr>
        <w:autoSpaceDE w:val="0"/>
        <w:autoSpaceDN w:val="0"/>
        <w:adjustRightInd w:val="0"/>
        <w:spacing w:after="0" w:line="240" w:lineRule="auto"/>
        <w:ind w:left="990" w:hanging="270"/>
        <w:rPr>
          <w:rFonts w:ascii="Corbel" w:hAnsi="Corbel" w:cs="Calibri"/>
          <w:color w:val="C00000"/>
        </w:rPr>
      </w:pPr>
      <w:r w:rsidRPr="009249E3">
        <w:rPr>
          <w:rFonts w:ascii="Corbel" w:hAnsi="Corbel" w:cs="Calibri"/>
          <w:color w:val="C00000"/>
        </w:rPr>
        <w:t xml:space="preserve">1.  </w:t>
      </w:r>
      <w:r w:rsidR="00592C14" w:rsidRPr="009249E3">
        <w:rPr>
          <w:rFonts w:ascii="Corbel" w:hAnsi="Corbel" w:cs="Calibri"/>
          <w:color w:val="C00000"/>
        </w:rPr>
        <w:t>The DOT may want to retain more owners</w:t>
      </w:r>
      <w:r w:rsidRPr="009249E3">
        <w:rPr>
          <w:rFonts w:ascii="Corbel" w:hAnsi="Corbel" w:cs="Calibri"/>
          <w:color w:val="C00000"/>
        </w:rPr>
        <w:t xml:space="preserve">hip of the design because they </w:t>
      </w:r>
      <w:r w:rsidR="00592C14" w:rsidRPr="009249E3">
        <w:rPr>
          <w:rFonts w:ascii="Corbel" w:hAnsi="Corbel" w:cs="Calibri"/>
          <w:color w:val="C00000"/>
        </w:rPr>
        <w:t xml:space="preserve">already </w:t>
      </w:r>
      <w:r w:rsidRPr="009249E3">
        <w:rPr>
          <w:rFonts w:ascii="Corbel" w:hAnsi="Corbel" w:cs="Calibri"/>
          <w:color w:val="C00000"/>
        </w:rPr>
        <w:t>have plans developed (shelf project).</w:t>
      </w:r>
    </w:p>
    <w:p w:rsidR="00744E2C" w:rsidRPr="009249E3" w:rsidRDefault="00744E2C" w:rsidP="009249E3">
      <w:pPr>
        <w:autoSpaceDE w:val="0"/>
        <w:autoSpaceDN w:val="0"/>
        <w:adjustRightInd w:val="0"/>
        <w:spacing w:after="0" w:line="240" w:lineRule="auto"/>
        <w:ind w:left="990" w:hanging="270"/>
        <w:rPr>
          <w:rFonts w:ascii="Corbel" w:hAnsi="Corbel" w:cs="Calibri"/>
          <w:color w:val="C00000"/>
        </w:rPr>
      </w:pPr>
      <w:r w:rsidRPr="009249E3">
        <w:rPr>
          <w:rFonts w:ascii="Corbel" w:hAnsi="Corbel" w:cs="Calibri"/>
          <w:color w:val="C00000"/>
        </w:rPr>
        <w:t>2.  With the ATC process there is more flexibility in the programming stage because you do not have to allocate all the design and construction dollars up-front like you would for Design Build.</w:t>
      </w:r>
    </w:p>
    <w:p w:rsidR="00744E2C" w:rsidRPr="009249E3" w:rsidRDefault="00744E2C" w:rsidP="009249E3">
      <w:pPr>
        <w:autoSpaceDE w:val="0"/>
        <w:autoSpaceDN w:val="0"/>
        <w:adjustRightInd w:val="0"/>
        <w:spacing w:after="0" w:line="240" w:lineRule="auto"/>
        <w:ind w:left="990" w:hanging="270"/>
        <w:rPr>
          <w:rFonts w:ascii="Corbel" w:hAnsi="Corbel" w:cs="Helv"/>
          <w:color w:val="C00000"/>
        </w:rPr>
      </w:pPr>
      <w:r w:rsidRPr="009249E3">
        <w:rPr>
          <w:rFonts w:ascii="Corbel" w:hAnsi="Corbel" w:cs="Calibri"/>
          <w:color w:val="C00000"/>
        </w:rPr>
        <w:t xml:space="preserve">3.  </w:t>
      </w:r>
      <w:r w:rsidR="00012C07" w:rsidRPr="009249E3">
        <w:rPr>
          <w:rFonts w:ascii="Corbel" w:hAnsi="Corbel" w:cs="Helv"/>
          <w:color w:val="C00000"/>
        </w:rPr>
        <w:t>The ATC process can be implemented at any stage of project development anywhere from 12 months to literally 3 weeks prior to the bid opening.</w:t>
      </w:r>
    </w:p>
    <w:p w:rsidR="00744E2C" w:rsidRPr="009249E3" w:rsidRDefault="00744E2C" w:rsidP="009249E3">
      <w:pPr>
        <w:autoSpaceDE w:val="0"/>
        <w:autoSpaceDN w:val="0"/>
        <w:adjustRightInd w:val="0"/>
        <w:spacing w:after="0" w:line="240" w:lineRule="auto"/>
        <w:ind w:left="990" w:hanging="270"/>
        <w:rPr>
          <w:rFonts w:ascii="Corbel" w:hAnsi="Corbel" w:cs="Helv"/>
          <w:color w:val="C00000"/>
        </w:rPr>
      </w:pPr>
      <w:r w:rsidRPr="009249E3">
        <w:rPr>
          <w:rFonts w:ascii="Corbel" w:hAnsi="Corbel" w:cs="Helv"/>
          <w:color w:val="C00000"/>
        </w:rPr>
        <w:t xml:space="preserve">4.  </w:t>
      </w:r>
      <w:r w:rsidR="00012C07" w:rsidRPr="009249E3">
        <w:rPr>
          <w:rFonts w:ascii="Corbel" w:hAnsi="Corbel" w:cs="Helv"/>
          <w:color w:val="C00000"/>
        </w:rPr>
        <w:t>ATCs and DBB may be more enticing for the smaller contractors and potentially help with overall competition.  It can still be intimidating, but not as intimidating as DB to the little guys.</w:t>
      </w:r>
      <w:r w:rsidRPr="009249E3">
        <w:rPr>
          <w:rFonts w:ascii="Corbel" w:hAnsi="Corbel" w:cs="Helv"/>
          <w:color w:val="C00000"/>
        </w:rPr>
        <w:t xml:space="preserve">  </w:t>
      </w:r>
    </w:p>
    <w:p w:rsidR="00D765A2" w:rsidRPr="009249E3" w:rsidRDefault="00744E2C" w:rsidP="009249E3">
      <w:pPr>
        <w:autoSpaceDE w:val="0"/>
        <w:autoSpaceDN w:val="0"/>
        <w:adjustRightInd w:val="0"/>
        <w:spacing w:after="0" w:line="240" w:lineRule="auto"/>
        <w:ind w:left="990" w:hanging="270"/>
        <w:rPr>
          <w:rFonts w:ascii="Corbel" w:hAnsi="Corbel" w:cs="Calibri"/>
          <w:color w:val="C00000"/>
        </w:rPr>
      </w:pPr>
      <w:r w:rsidRPr="009249E3">
        <w:rPr>
          <w:rFonts w:ascii="Corbel" w:hAnsi="Corbel" w:cs="Helv"/>
          <w:color w:val="C00000"/>
        </w:rPr>
        <w:t xml:space="preserve">5.  </w:t>
      </w:r>
      <w:r w:rsidR="00012C07" w:rsidRPr="009249E3">
        <w:rPr>
          <w:rFonts w:ascii="Corbel" w:hAnsi="Corbel" w:cs="Calibri"/>
          <w:color w:val="C00000"/>
        </w:rPr>
        <w:t xml:space="preserve"> </w:t>
      </w:r>
      <w:r w:rsidRPr="009249E3">
        <w:rPr>
          <w:rFonts w:ascii="Corbel" w:hAnsi="Corbel" w:cs="Calibri"/>
          <w:color w:val="C00000"/>
        </w:rPr>
        <w:t>Allocation of risk to the owner versus contractor.</w:t>
      </w:r>
    </w:p>
    <w:p w:rsidR="00592C14" w:rsidRDefault="00592C14" w:rsidP="00592C14">
      <w:pPr>
        <w:autoSpaceDE w:val="0"/>
        <w:autoSpaceDN w:val="0"/>
        <w:adjustRightInd w:val="0"/>
        <w:spacing w:after="0" w:line="240" w:lineRule="auto"/>
        <w:ind w:left="360"/>
        <w:rPr>
          <w:rFonts w:ascii="Corbel" w:hAnsi="Corbel" w:cs="Calibri"/>
          <w:color w:val="C00000"/>
        </w:rPr>
      </w:pPr>
    </w:p>
    <w:p w:rsidR="00D765A2" w:rsidRPr="009249E3" w:rsidRDefault="006C0871" w:rsidP="0032532E">
      <w:pPr>
        <w:autoSpaceDE w:val="0"/>
        <w:autoSpaceDN w:val="0"/>
        <w:adjustRightInd w:val="0"/>
        <w:spacing w:after="0"/>
        <w:ind w:left="360" w:hanging="360"/>
        <w:rPr>
          <w:rFonts w:ascii="Corbel" w:hAnsi="Corbel" w:cs="Times New Roman"/>
          <w:color w:val="234170" w:themeColor="text2" w:themeShade="BF"/>
        </w:rPr>
      </w:pPr>
      <w:r w:rsidRPr="009249E3">
        <w:rPr>
          <w:rFonts w:ascii="Corbel" w:hAnsi="Corbel" w:cs="Times New Roman"/>
          <w:b/>
          <w:color w:val="234170" w:themeColor="text2" w:themeShade="BF"/>
        </w:rPr>
        <w:lastRenderedPageBreak/>
        <w:t>Q.</w:t>
      </w:r>
      <w:r w:rsidRPr="009249E3">
        <w:rPr>
          <w:rFonts w:ascii="Corbel" w:hAnsi="Corbel" w:cs="Times New Roman"/>
          <w:color w:val="234170" w:themeColor="text2" w:themeShade="BF"/>
        </w:rPr>
        <w:tab/>
      </w:r>
      <w:r w:rsidR="00D765A2" w:rsidRPr="009249E3">
        <w:rPr>
          <w:rFonts w:ascii="Corbel" w:hAnsi="Corbel" w:cs="Times New Roman"/>
          <w:color w:val="234170" w:themeColor="text2" w:themeShade="BF"/>
        </w:rPr>
        <w:t>If an ATC is approved but not used by the Contractor for bidding a project, do they allow that ATC to be submitted as a VECP after bidding?</w:t>
      </w:r>
    </w:p>
    <w:p w:rsidR="007505F9" w:rsidRPr="009249E3" w:rsidRDefault="002A5BAC" w:rsidP="0032532E">
      <w:pPr>
        <w:spacing w:after="0" w:line="240" w:lineRule="auto"/>
        <w:ind w:left="720" w:hanging="360"/>
        <w:jc w:val="both"/>
        <w:rPr>
          <w:rFonts w:ascii="Corbel" w:hAnsi="Corbel" w:cs="Calibri"/>
          <w:color w:val="C00000"/>
        </w:rPr>
      </w:pPr>
      <w:r w:rsidRPr="009249E3">
        <w:rPr>
          <w:rFonts w:ascii="Corbel" w:hAnsi="Corbel" w:cs="Times New Roman"/>
          <w:b/>
          <w:color w:val="C00000"/>
        </w:rPr>
        <w:t>A.</w:t>
      </w:r>
      <w:r w:rsidR="007505F9" w:rsidRPr="009249E3">
        <w:rPr>
          <w:rFonts w:ascii="Corbel" w:hAnsi="Corbel" w:cs="Times New Roman"/>
          <w:color w:val="C00000"/>
          <w:sz w:val="24"/>
          <w:szCs w:val="24"/>
        </w:rPr>
        <w:t xml:space="preserve"> </w:t>
      </w:r>
      <w:r w:rsidR="007505F9" w:rsidRPr="009249E3">
        <w:rPr>
          <w:rFonts w:ascii="Corbel" w:hAnsi="Corbel" w:cs="Times New Roman"/>
          <w:color w:val="C00000"/>
          <w:sz w:val="24"/>
          <w:szCs w:val="24"/>
        </w:rPr>
        <w:tab/>
      </w:r>
      <w:r w:rsidR="007505F9" w:rsidRPr="009249E3">
        <w:rPr>
          <w:rFonts w:ascii="Corbel" w:hAnsi="Corbel" w:cs="Calibri"/>
          <w:color w:val="C00000"/>
        </w:rPr>
        <w:t>An approved ATC that is not submitted with the bid will not be considered a pre-approved VECP.  The awarded contractor may submit their approved ATC as a VECP, however, the fact that it was approved as an ATC shall have no bearing on potential approval as a VECP, and it will be reviewed independently in accordance with Sec 104.6 of the Missouri Standard Specifications for Highway Construction.</w:t>
      </w:r>
    </w:p>
    <w:p w:rsidR="00D765A2" w:rsidRDefault="00D765A2" w:rsidP="002A5BAC">
      <w:pPr>
        <w:autoSpaceDE w:val="0"/>
        <w:autoSpaceDN w:val="0"/>
        <w:adjustRightInd w:val="0"/>
        <w:spacing w:after="0" w:line="240" w:lineRule="auto"/>
        <w:ind w:left="360" w:hanging="360"/>
        <w:rPr>
          <w:rFonts w:ascii="Corbel" w:hAnsi="Corbel" w:cs="Calibri"/>
          <w:color w:val="234170" w:themeColor="text2" w:themeShade="BF"/>
        </w:rPr>
      </w:pPr>
      <w:r w:rsidRPr="009249E3">
        <w:rPr>
          <w:rFonts w:ascii="Corbel" w:hAnsi="Corbel" w:cs="Calibri"/>
          <w:color w:val="234170" w:themeColor="text2" w:themeShade="BF"/>
        </w:rPr>
        <w:tab/>
      </w:r>
    </w:p>
    <w:p w:rsidR="005A62EE" w:rsidRPr="009249E3" w:rsidRDefault="005A62EE" w:rsidP="005A62EE">
      <w:pPr>
        <w:tabs>
          <w:tab w:val="left" w:pos="0"/>
        </w:tabs>
        <w:autoSpaceDE w:val="0"/>
        <w:autoSpaceDN w:val="0"/>
        <w:adjustRightInd w:val="0"/>
        <w:spacing w:after="0"/>
        <w:ind w:left="360" w:hanging="360"/>
        <w:rPr>
          <w:rFonts w:ascii="Corbel" w:hAnsi="Corbel" w:cs="Calibri"/>
          <w:color w:val="C00000"/>
        </w:rPr>
      </w:pPr>
      <w:r w:rsidRPr="009249E3">
        <w:rPr>
          <w:rFonts w:ascii="Corbel" w:hAnsi="Corbel" w:cs="Calibri"/>
          <w:b/>
          <w:color w:val="004080"/>
        </w:rPr>
        <w:t>Q.</w:t>
      </w:r>
      <w:r w:rsidRPr="009249E3">
        <w:rPr>
          <w:rFonts w:ascii="Corbel" w:hAnsi="Corbel" w:cs="Calibri"/>
          <w:color w:val="004080"/>
        </w:rPr>
        <w:tab/>
      </w:r>
      <w:r>
        <w:rPr>
          <w:rFonts w:ascii="Corbel" w:hAnsi="Corbel" w:cs="Calibri"/>
          <w:color w:val="004080"/>
        </w:rPr>
        <w:t>Can a low-bid ATC contractor submit a value engineering proposal on an approved ATC?</w:t>
      </w:r>
      <w:r w:rsidRPr="009249E3">
        <w:rPr>
          <w:rFonts w:ascii="Corbel" w:hAnsi="Corbel" w:cs="Calibri"/>
          <w:color w:val="004080"/>
        </w:rPr>
        <w:t xml:space="preserve">  </w:t>
      </w:r>
    </w:p>
    <w:p w:rsidR="005A62EE" w:rsidRPr="00E07C37" w:rsidRDefault="005A62EE" w:rsidP="005A62EE">
      <w:pPr>
        <w:tabs>
          <w:tab w:val="left" w:pos="0"/>
        </w:tabs>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color w:val="C00000"/>
        </w:rPr>
        <w:tab/>
      </w:r>
      <w:r w:rsidRPr="00E07C37">
        <w:rPr>
          <w:rFonts w:ascii="Corbel" w:hAnsi="Corbel" w:cs="Calibri"/>
          <w:color w:val="C00000"/>
        </w:rPr>
        <w:t>Yes.  We encourage even further innovation as the construction of the project progresses.</w:t>
      </w:r>
    </w:p>
    <w:p w:rsidR="005A62EE" w:rsidRDefault="005A62EE" w:rsidP="00417C81">
      <w:pPr>
        <w:autoSpaceDE w:val="0"/>
        <w:autoSpaceDN w:val="0"/>
        <w:adjustRightInd w:val="0"/>
        <w:spacing w:after="0"/>
        <w:ind w:left="360" w:hanging="360"/>
        <w:rPr>
          <w:rFonts w:ascii="Corbel" w:hAnsi="Corbel" w:cs="Times New Roman"/>
          <w:b/>
          <w:color w:val="234170" w:themeColor="text2" w:themeShade="BF"/>
        </w:rPr>
      </w:pPr>
    </w:p>
    <w:p w:rsidR="00417C81" w:rsidRPr="009249E3" w:rsidRDefault="00417C81" w:rsidP="00417C81">
      <w:pPr>
        <w:autoSpaceDE w:val="0"/>
        <w:autoSpaceDN w:val="0"/>
        <w:adjustRightInd w:val="0"/>
        <w:spacing w:after="0"/>
        <w:ind w:left="360" w:hanging="360"/>
        <w:rPr>
          <w:rFonts w:ascii="Corbel" w:hAnsi="Corbel" w:cs="Times New Roman"/>
          <w:color w:val="234170" w:themeColor="text2" w:themeShade="BF"/>
        </w:rPr>
      </w:pPr>
      <w:r w:rsidRPr="009249E3">
        <w:rPr>
          <w:rFonts w:ascii="Corbel" w:hAnsi="Corbel" w:cs="Times New Roman"/>
          <w:b/>
          <w:color w:val="234170" w:themeColor="text2" w:themeShade="BF"/>
        </w:rPr>
        <w:t>Q.</w:t>
      </w:r>
      <w:r w:rsidRPr="009249E3">
        <w:rPr>
          <w:rFonts w:ascii="Corbel" w:hAnsi="Corbel" w:cs="Times New Roman"/>
          <w:color w:val="234170" w:themeColor="text2" w:themeShade="BF"/>
        </w:rPr>
        <w:tab/>
      </w:r>
      <w:r>
        <w:rPr>
          <w:rFonts w:ascii="Corbel" w:hAnsi="Corbel" w:cs="Times New Roman"/>
          <w:color w:val="234170" w:themeColor="text2" w:themeShade="BF"/>
        </w:rPr>
        <w:t xml:space="preserve">How do you select which projects to use the ATC process </w:t>
      </w:r>
      <w:r w:rsidR="003934CD">
        <w:rPr>
          <w:rFonts w:ascii="Corbel" w:hAnsi="Corbel" w:cs="Times New Roman"/>
          <w:color w:val="234170" w:themeColor="text2" w:themeShade="BF"/>
        </w:rPr>
        <w:t>on?</w:t>
      </w:r>
      <w:r w:rsidR="003934CD" w:rsidRPr="003934CD">
        <w:rPr>
          <w:rFonts w:ascii="Corbel" w:hAnsi="Corbel"/>
          <w:color w:val="234170" w:themeColor="text2" w:themeShade="BF"/>
        </w:rPr>
        <w:t xml:space="preserve"> </w:t>
      </w:r>
      <w:r w:rsidR="003934CD">
        <w:rPr>
          <w:rFonts w:ascii="Corbel" w:hAnsi="Corbel"/>
          <w:color w:val="234170" w:themeColor="text2" w:themeShade="BF"/>
        </w:rPr>
        <w:t xml:space="preserve">  </w:t>
      </w:r>
      <w:r w:rsidR="003934CD" w:rsidRPr="009249E3">
        <w:rPr>
          <w:rFonts w:ascii="Corbel" w:hAnsi="Corbel"/>
          <w:color w:val="234170" w:themeColor="text2" w:themeShade="BF"/>
        </w:rPr>
        <w:t>Do you allow ATC's on all projects or only on identified projects?</w:t>
      </w:r>
    </w:p>
    <w:p w:rsidR="00417C81" w:rsidRPr="00DE7DFD" w:rsidRDefault="00417C81" w:rsidP="00417C81">
      <w:pPr>
        <w:spacing w:after="0" w:line="240" w:lineRule="auto"/>
        <w:ind w:left="720" w:hanging="360"/>
        <w:jc w:val="both"/>
        <w:rPr>
          <w:rFonts w:ascii="Tahoma" w:hAnsi="Tahoma" w:cs="Tahoma"/>
        </w:rPr>
      </w:pPr>
      <w:r w:rsidRPr="009249E3">
        <w:rPr>
          <w:rFonts w:ascii="Corbel" w:hAnsi="Corbel" w:cs="Times New Roman"/>
          <w:b/>
          <w:color w:val="C00000"/>
        </w:rPr>
        <w:t>A.</w:t>
      </w:r>
      <w:r w:rsidRPr="009249E3">
        <w:rPr>
          <w:rFonts w:ascii="Corbel" w:hAnsi="Corbel" w:cs="Times New Roman"/>
          <w:color w:val="C00000"/>
          <w:sz w:val="24"/>
          <w:szCs w:val="24"/>
        </w:rPr>
        <w:t xml:space="preserve"> </w:t>
      </w:r>
      <w:r w:rsidRPr="009249E3">
        <w:rPr>
          <w:rFonts w:ascii="Corbel" w:hAnsi="Corbel" w:cs="Times New Roman"/>
          <w:color w:val="C00000"/>
          <w:sz w:val="24"/>
          <w:szCs w:val="24"/>
        </w:rPr>
        <w:tab/>
      </w:r>
      <w:r w:rsidRPr="00417C81">
        <w:rPr>
          <w:rFonts w:ascii="Corbel" w:hAnsi="Corbel" w:cs="Calibri"/>
          <w:color w:val="C00000"/>
        </w:rPr>
        <w:t xml:space="preserve">When selecting a project to use this process on, know that this contracting method is not meant for every project.  </w:t>
      </w:r>
      <w:r w:rsidR="003934CD" w:rsidRPr="009249E3">
        <w:rPr>
          <w:rFonts w:ascii="Corbel" w:hAnsi="Corbel"/>
          <w:color w:val="C00000"/>
        </w:rPr>
        <w:t xml:space="preserve">Projects that do not offer much flexibility on design are not good candidates. </w:t>
      </w:r>
      <w:r w:rsidR="003934CD">
        <w:rPr>
          <w:rFonts w:ascii="Corbel" w:hAnsi="Corbel"/>
          <w:color w:val="C00000"/>
        </w:rPr>
        <w:t>I</w:t>
      </w:r>
      <w:r w:rsidRPr="00417C81">
        <w:rPr>
          <w:rFonts w:ascii="Corbel" w:hAnsi="Corbel" w:cs="Calibri"/>
          <w:color w:val="C00000"/>
        </w:rPr>
        <w:t>t’s meant for projects with many possible solutions that function the same, but in the end</w:t>
      </w:r>
      <w:r>
        <w:rPr>
          <w:rFonts w:ascii="Corbel" w:hAnsi="Corbel" w:cs="Calibri"/>
          <w:color w:val="C00000"/>
        </w:rPr>
        <w:t>,</w:t>
      </w:r>
      <w:r w:rsidRPr="00417C81">
        <w:rPr>
          <w:rFonts w:ascii="Corbel" w:hAnsi="Corbel" w:cs="Calibri"/>
          <w:color w:val="C00000"/>
        </w:rPr>
        <w:t xml:space="preserve"> one </w:t>
      </w:r>
      <w:r>
        <w:rPr>
          <w:rFonts w:ascii="Corbel" w:hAnsi="Corbel" w:cs="Calibri"/>
          <w:color w:val="C00000"/>
        </w:rPr>
        <w:t xml:space="preserve">solution </w:t>
      </w:r>
      <w:r w:rsidRPr="00417C81">
        <w:rPr>
          <w:rFonts w:ascii="Corbel" w:hAnsi="Corbel" w:cs="Calibri"/>
          <w:color w:val="C00000"/>
        </w:rPr>
        <w:t>is more cost effective.  Other reasons to consider it:  The DOT can maintain control over the design, existing plans have already been developed to an advanced stage, there are no tight constraints that may limit innovation, such as floodplain issues, restricted schedules, excessive ROW acquisition needs, or significant environmental issues, and it also still allows the opportunity for low-bid selection.</w:t>
      </w:r>
    </w:p>
    <w:p w:rsidR="00417C81" w:rsidRDefault="00417C81" w:rsidP="002A5BAC">
      <w:pPr>
        <w:autoSpaceDE w:val="0"/>
        <w:autoSpaceDN w:val="0"/>
        <w:adjustRightInd w:val="0"/>
        <w:spacing w:after="0" w:line="240" w:lineRule="auto"/>
        <w:ind w:left="360" w:hanging="360"/>
        <w:rPr>
          <w:rFonts w:ascii="Corbel" w:hAnsi="Corbel" w:cs="Calibri"/>
          <w:color w:val="234170" w:themeColor="text2" w:themeShade="BF"/>
        </w:rPr>
      </w:pPr>
    </w:p>
    <w:p w:rsidR="00D765A2" w:rsidRPr="009249E3" w:rsidRDefault="006C0871" w:rsidP="002A5BAC">
      <w:pPr>
        <w:autoSpaceDE w:val="0"/>
        <w:autoSpaceDN w:val="0"/>
        <w:adjustRightInd w:val="0"/>
        <w:spacing w:after="0"/>
        <w:ind w:left="360" w:hanging="360"/>
        <w:rPr>
          <w:rFonts w:ascii="Corbel" w:hAnsi="Corbel" w:cs="Calibri"/>
          <w:color w:val="234170" w:themeColor="text2" w:themeShade="BF"/>
        </w:rPr>
      </w:pPr>
      <w:r w:rsidRPr="009249E3">
        <w:rPr>
          <w:rFonts w:ascii="Corbel" w:hAnsi="Corbel" w:cs="Times New Roman"/>
          <w:b/>
          <w:color w:val="234170" w:themeColor="text2" w:themeShade="BF"/>
        </w:rPr>
        <w:t>Q.</w:t>
      </w:r>
      <w:r w:rsidRPr="009249E3">
        <w:rPr>
          <w:rFonts w:ascii="Corbel" w:hAnsi="Corbel" w:cs="Times New Roman"/>
          <w:color w:val="234170" w:themeColor="text2" w:themeShade="BF"/>
        </w:rPr>
        <w:tab/>
      </w:r>
      <w:r w:rsidR="00D765A2" w:rsidRPr="009249E3">
        <w:rPr>
          <w:rFonts w:ascii="Corbel" w:hAnsi="Corbel" w:cs="Times New Roman"/>
          <w:color w:val="234170" w:themeColor="text2" w:themeShade="BF"/>
        </w:rPr>
        <w:t>Ha</w:t>
      </w:r>
      <w:r w:rsidR="00380DC0">
        <w:rPr>
          <w:rFonts w:ascii="Corbel" w:hAnsi="Corbel" w:cs="Times New Roman"/>
          <w:color w:val="234170" w:themeColor="text2" w:themeShade="BF"/>
        </w:rPr>
        <w:t xml:space="preserve">s an awarded </w:t>
      </w:r>
      <w:r w:rsidR="00D765A2" w:rsidRPr="009249E3">
        <w:rPr>
          <w:rFonts w:ascii="Corbel" w:hAnsi="Corbel" w:cs="Times New Roman"/>
          <w:color w:val="234170" w:themeColor="text2" w:themeShade="BF"/>
        </w:rPr>
        <w:t xml:space="preserve">contractor </w:t>
      </w:r>
      <w:r w:rsidR="00380DC0">
        <w:rPr>
          <w:rFonts w:ascii="Corbel" w:hAnsi="Corbel" w:cs="Times New Roman"/>
          <w:color w:val="234170" w:themeColor="text2" w:themeShade="BF"/>
        </w:rPr>
        <w:t xml:space="preserve">ever </w:t>
      </w:r>
      <w:r w:rsidR="00D765A2" w:rsidRPr="009249E3">
        <w:rPr>
          <w:rFonts w:ascii="Corbel" w:hAnsi="Corbel" w:cs="Times New Roman"/>
          <w:color w:val="234170" w:themeColor="text2" w:themeShade="BF"/>
        </w:rPr>
        <w:t>submit</w:t>
      </w:r>
      <w:r w:rsidR="00380DC0">
        <w:rPr>
          <w:rFonts w:ascii="Corbel" w:hAnsi="Corbel" w:cs="Times New Roman"/>
          <w:color w:val="234170" w:themeColor="text2" w:themeShade="BF"/>
        </w:rPr>
        <w:t>ted</w:t>
      </w:r>
      <w:r w:rsidR="00D765A2" w:rsidRPr="009249E3">
        <w:rPr>
          <w:rFonts w:ascii="Corbel" w:hAnsi="Corbel" w:cs="Times New Roman"/>
          <w:color w:val="234170" w:themeColor="text2" w:themeShade="BF"/>
        </w:rPr>
        <w:t xml:space="preserve"> a FOIA </w:t>
      </w:r>
      <w:r w:rsidR="00380DC0">
        <w:rPr>
          <w:rFonts w:ascii="Corbel" w:hAnsi="Corbel" w:cs="Times New Roman"/>
          <w:color w:val="234170" w:themeColor="text2" w:themeShade="BF"/>
        </w:rPr>
        <w:t xml:space="preserve">(Freedom of Information Act) </w:t>
      </w:r>
      <w:r w:rsidR="00D765A2" w:rsidRPr="009249E3">
        <w:rPr>
          <w:rFonts w:ascii="Corbel" w:hAnsi="Corbel" w:cs="Times New Roman"/>
          <w:color w:val="234170" w:themeColor="text2" w:themeShade="BF"/>
        </w:rPr>
        <w:t>request for all of the approved ATCs?  And if so, has that contractor tried to submit one of those as a VECP?</w:t>
      </w:r>
    </w:p>
    <w:p w:rsidR="00733B15" w:rsidRPr="009249E3" w:rsidRDefault="002A5BAC" w:rsidP="00922B01">
      <w:pPr>
        <w:autoSpaceDE w:val="0"/>
        <w:autoSpaceDN w:val="0"/>
        <w:adjustRightInd w:val="0"/>
        <w:spacing w:after="0" w:line="240" w:lineRule="auto"/>
        <w:ind w:left="720" w:hanging="360"/>
        <w:jc w:val="both"/>
        <w:rPr>
          <w:rFonts w:ascii="Corbel" w:hAnsi="Corbel" w:cs="Times New Roman"/>
          <w:color w:val="C00000"/>
        </w:rPr>
      </w:pPr>
      <w:r w:rsidRPr="009249E3">
        <w:rPr>
          <w:rFonts w:ascii="Corbel" w:hAnsi="Corbel" w:cs="Calibri"/>
          <w:b/>
          <w:color w:val="C00000"/>
        </w:rPr>
        <w:t>A.</w:t>
      </w:r>
      <w:r w:rsidRPr="009249E3">
        <w:rPr>
          <w:rFonts w:ascii="Corbel" w:hAnsi="Corbel" w:cs="Calibri"/>
          <w:color w:val="C00000"/>
        </w:rPr>
        <w:tab/>
      </w:r>
      <w:r w:rsidR="007505F9" w:rsidRPr="009249E3">
        <w:rPr>
          <w:rFonts w:ascii="Corbel" w:hAnsi="Corbel" w:cs="Calibri"/>
          <w:color w:val="C00000"/>
        </w:rPr>
        <w:t xml:space="preserve">No.   </w:t>
      </w:r>
      <w:r w:rsidR="007505F9" w:rsidRPr="009249E3">
        <w:rPr>
          <w:rFonts w:ascii="Corbel" w:hAnsi="Corbel" w:cs="Times New Roman"/>
          <w:color w:val="C00000"/>
        </w:rPr>
        <w:t>To make this process effective, MoDOT’s policy is to only disclose the ATC</w:t>
      </w:r>
      <w:r w:rsidR="00380DC0">
        <w:rPr>
          <w:rFonts w:ascii="Corbel" w:hAnsi="Corbel" w:cs="Times New Roman"/>
          <w:color w:val="C00000"/>
        </w:rPr>
        <w:t>,</w:t>
      </w:r>
      <w:r w:rsidR="007505F9" w:rsidRPr="009249E3">
        <w:rPr>
          <w:rFonts w:ascii="Corbel" w:hAnsi="Corbel" w:cs="Times New Roman"/>
          <w:color w:val="C00000"/>
        </w:rPr>
        <w:t xml:space="preserve"> if it is the successful low bid.  </w:t>
      </w:r>
      <w:r w:rsidR="007505F9" w:rsidRPr="009249E3">
        <w:rPr>
          <w:rFonts w:ascii="Corbel" w:hAnsi="Corbel" w:cs="Calibri"/>
          <w:color w:val="C00000"/>
        </w:rPr>
        <w:t xml:space="preserve"> In the event </w:t>
      </w:r>
      <w:r w:rsidR="00380DC0">
        <w:rPr>
          <w:rFonts w:ascii="Corbel" w:hAnsi="Corbel" w:cs="Calibri"/>
          <w:color w:val="C00000"/>
        </w:rPr>
        <w:t>an</w:t>
      </w:r>
      <w:r w:rsidR="007505F9" w:rsidRPr="009249E3">
        <w:rPr>
          <w:rFonts w:ascii="Corbel" w:hAnsi="Corbel" w:cs="Calibri"/>
          <w:color w:val="C00000"/>
        </w:rPr>
        <w:t xml:space="preserve"> awarded contractor utilizes a </w:t>
      </w:r>
      <w:r w:rsidR="00380DC0">
        <w:rPr>
          <w:rFonts w:ascii="Corbel" w:hAnsi="Corbel" w:cs="Calibri"/>
          <w:color w:val="C00000"/>
        </w:rPr>
        <w:t xml:space="preserve">FOIA </w:t>
      </w:r>
      <w:r w:rsidR="007505F9" w:rsidRPr="009249E3">
        <w:rPr>
          <w:rFonts w:ascii="Corbel" w:hAnsi="Corbel" w:cs="Calibri"/>
          <w:color w:val="C00000"/>
        </w:rPr>
        <w:t xml:space="preserve">request to obtain information about approved ATCs submitted by other bidders, these ideas </w:t>
      </w:r>
      <w:r w:rsidR="00380DC0">
        <w:rPr>
          <w:rFonts w:ascii="Corbel" w:hAnsi="Corbel" w:cs="Calibri"/>
          <w:color w:val="C00000"/>
        </w:rPr>
        <w:t>will</w:t>
      </w:r>
      <w:r w:rsidR="007505F9" w:rsidRPr="009249E3">
        <w:rPr>
          <w:rFonts w:ascii="Corbel" w:hAnsi="Corbel" w:cs="Calibri"/>
          <w:color w:val="C00000"/>
        </w:rPr>
        <w:t xml:space="preserve"> not be considered eligible for submittal as a VECP, unless the awarded contractor has an agreement letter from other bidders stating it is permissible.</w:t>
      </w:r>
      <w:r w:rsidR="00733B15" w:rsidRPr="009249E3">
        <w:rPr>
          <w:rFonts w:ascii="Corbel" w:hAnsi="Corbel" w:cs="Times New Roman"/>
          <w:color w:val="C00000"/>
        </w:rPr>
        <w:t xml:space="preserve"> </w:t>
      </w:r>
      <w:r w:rsidR="00380DC0">
        <w:rPr>
          <w:rFonts w:ascii="Corbel" w:hAnsi="Corbel" w:cs="Times New Roman"/>
          <w:color w:val="C00000"/>
        </w:rPr>
        <w:t xml:space="preserve"> </w:t>
      </w:r>
      <w:r w:rsidR="00733B15" w:rsidRPr="009249E3">
        <w:rPr>
          <w:rFonts w:ascii="Corbel" w:hAnsi="Corbel" w:cs="Times New Roman"/>
          <w:color w:val="C00000"/>
        </w:rPr>
        <w:t xml:space="preserve">Each State should evaluate their </w:t>
      </w:r>
      <w:r w:rsidR="00380DC0">
        <w:rPr>
          <w:rFonts w:ascii="Corbel" w:hAnsi="Corbel" w:cs="Times New Roman"/>
          <w:color w:val="C00000"/>
        </w:rPr>
        <w:t xml:space="preserve">respective </w:t>
      </w:r>
      <w:r w:rsidR="00733B15" w:rsidRPr="009249E3">
        <w:rPr>
          <w:rFonts w:ascii="Corbel" w:hAnsi="Corbel" w:cs="Times New Roman"/>
          <w:color w:val="C00000"/>
        </w:rPr>
        <w:t>open records law.</w:t>
      </w:r>
    </w:p>
    <w:p w:rsidR="007505F9" w:rsidRPr="009249E3" w:rsidRDefault="007505F9" w:rsidP="00733B15">
      <w:pPr>
        <w:autoSpaceDE w:val="0"/>
        <w:autoSpaceDN w:val="0"/>
        <w:adjustRightInd w:val="0"/>
        <w:spacing w:after="0" w:line="240" w:lineRule="auto"/>
        <w:ind w:left="720" w:hanging="360"/>
        <w:rPr>
          <w:rFonts w:ascii="Corbel" w:hAnsi="Corbel" w:cs="Calibri"/>
          <w:color w:val="C00000"/>
          <w:sz w:val="24"/>
        </w:rPr>
      </w:pPr>
    </w:p>
    <w:p w:rsidR="00D765A2" w:rsidRPr="009249E3" w:rsidRDefault="006C0871" w:rsidP="002A5BAC">
      <w:pPr>
        <w:autoSpaceDE w:val="0"/>
        <w:autoSpaceDN w:val="0"/>
        <w:adjustRightInd w:val="0"/>
        <w:spacing w:after="0"/>
        <w:ind w:left="360" w:hanging="360"/>
        <w:rPr>
          <w:rFonts w:ascii="Corbel" w:hAnsi="Corbel" w:cs="Calibri"/>
          <w:color w:val="234170" w:themeColor="text2" w:themeShade="BF"/>
        </w:rPr>
      </w:pPr>
      <w:r w:rsidRPr="009249E3">
        <w:rPr>
          <w:rFonts w:ascii="Corbel" w:hAnsi="Corbel" w:cs="Times New Roman"/>
          <w:b/>
          <w:color w:val="234170" w:themeColor="text2" w:themeShade="BF"/>
        </w:rPr>
        <w:t>Q.</w:t>
      </w:r>
      <w:r w:rsidRPr="009249E3">
        <w:rPr>
          <w:rFonts w:ascii="Corbel" w:hAnsi="Corbel" w:cs="Times New Roman"/>
          <w:color w:val="234170" w:themeColor="text2" w:themeShade="BF"/>
        </w:rPr>
        <w:tab/>
      </w:r>
      <w:r w:rsidR="00D765A2" w:rsidRPr="009249E3">
        <w:rPr>
          <w:rFonts w:ascii="Corbel" w:hAnsi="Corbel" w:cs="Times New Roman"/>
          <w:color w:val="234170" w:themeColor="text2" w:themeShade="BF"/>
        </w:rPr>
        <w:t>Ha</w:t>
      </w:r>
      <w:r w:rsidR="001F3F32">
        <w:rPr>
          <w:rFonts w:ascii="Corbel" w:hAnsi="Corbel" w:cs="Times New Roman"/>
          <w:color w:val="234170" w:themeColor="text2" w:themeShade="BF"/>
        </w:rPr>
        <w:t>s</w:t>
      </w:r>
      <w:r w:rsidR="00D765A2" w:rsidRPr="009249E3">
        <w:rPr>
          <w:rFonts w:ascii="Corbel" w:hAnsi="Corbel" w:cs="Times New Roman"/>
          <w:color w:val="234170" w:themeColor="text2" w:themeShade="BF"/>
        </w:rPr>
        <w:t xml:space="preserve"> the ATC approach </w:t>
      </w:r>
      <w:r w:rsidR="001F3F32">
        <w:rPr>
          <w:rFonts w:ascii="Corbel" w:hAnsi="Corbel" w:cs="Times New Roman"/>
          <w:color w:val="234170" w:themeColor="text2" w:themeShade="BF"/>
        </w:rPr>
        <w:t xml:space="preserve">ever been used </w:t>
      </w:r>
      <w:r w:rsidR="00D765A2" w:rsidRPr="009249E3">
        <w:rPr>
          <w:rFonts w:ascii="Corbel" w:hAnsi="Corbel" w:cs="Times New Roman"/>
          <w:color w:val="234170" w:themeColor="text2" w:themeShade="BF"/>
        </w:rPr>
        <w:t>just for Maintenance of Traffic or other specific parts of a project?</w:t>
      </w:r>
    </w:p>
    <w:p w:rsidR="00733B15" w:rsidRPr="00D71E9B" w:rsidRDefault="002A5BAC" w:rsidP="00E07C37">
      <w:pPr>
        <w:spacing w:line="240" w:lineRule="auto"/>
        <w:ind w:left="720" w:hanging="360"/>
        <w:jc w:val="both"/>
        <w:rPr>
          <w:rFonts w:ascii="Corbel" w:hAnsi="Corbel" w:cs="Calibri"/>
          <w:color w:val="C00000"/>
        </w:rPr>
      </w:pPr>
      <w:r w:rsidRPr="009249E3">
        <w:rPr>
          <w:rFonts w:ascii="Corbel" w:hAnsi="Corbel"/>
          <w:b/>
          <w:color w:val="C00000"/>
        </w:rPr>
        <w:t>A.</w:t>
      </w:r>
      <w:r w:rsidR="00733B15" w:rsidRPr="009249E3">
        <w:rPr>
          <w:rFonts w:ascii="Corbel" w:hAnsi="Corbel" w:cs="Times New Roman"/>
          <w:color w:val="C00000"/>
        </w:rPr>
        <w:t xml:space="preserve"> </w:t>
      </w:r>
      <w:r w:rsidR="00733B15" w:rsidRPr="009249E3">
        <w:rPr>
          <w:rFonts w:ascii="Corbel" w:hAnsi="Corbel" w:cs="Times New Roman"/>
          <w:color w:val="C00000"/>
        </w:rPr>
        <w:tab/>
      </w:r>
      <w:r w:rsidR="00733B15" w:rsidRPr="00D71E9B">
        <w:rPr>
          <w:rFonts w:ascii="Corbel" w:hAnsi="Corbel" w:cs="Calibri"/>
          <w:color w:val="C00000"/>
        </w:rPr>
        <w:t>Yes, this process is scalable.  You can open innovation up to the entire project or a portion of a project.  We have used this concept to allow contractors to submit an alternat</w:t>
      </w:r>
      <w:r w:rsidR="00380DC0">
        <w:rPr>
          <w:rFonts w:ascii="Corbel" w:hAnsi="Corbel" w:cs="Calibri"/>
          <w:color w:val="C00000"/>
        </w:rPr>
        <w:t>ive</w:t>
      </w:r>
      <w:r w:rsidR="00733B15" w:rsidRPr="00D71E9B">
        <w:rPr>
          <w:rFonts w:ascii="Corbel" w:hAnsi="Corbel" w:cs="Calibri"/>
          <w:color w:val="C00000"/>
        </w:rPr>
        <w:t xml:space="preserve"> traffic control plan prior to bid.  At a minimum, we provide a base set of traffic control plans </w:t>
      </w:r>
      <w:r w:rsidR="001F3F32" w:rsidRPr="00D71E9B">
        <w:rPr>
          <w:rFonts w:ascii="Corbel" w:hAnsi="Corbel" w:cs="Calibri"/>
          <w:color w:val="C00000"/>
        </w:rPr>
        <w:t>with</w:t>
      </w:r>
      <w:r w:rsidR="00733B15" w:rsidRPr="00D71E9B">
        <w:rPr>
          <w:rFonts w:ascii="Corbel" w:hAnsi="Corbel" w:cs="Calibri"/>
          <w:color w:val="C00000"/>
        </w:rPr>
        <w:t xml:space="preserve"> quantities and bid the traffic control as lump sum.  Contractors</w:t>
      </w:r>
      <w:r w:rsidR="00F178A4" w:rsidRPr="00D71E9B">
        <w:rPr>
          <w:rFonts w:ascii="Corbel" w:hAnsi="Corbel" w:cs="Calibri"/>
          <w:color w:val="C00000"/>
        </w:rPr>
        <w:t xml:space="preserve"> meet with us prior to bid and propose </w:t>
      </w:r>
      <w:r w:rsidR="00733B15" w:rsidRPr="00D71E9B">
        <w:rPr>
          <w:rFonts w:ascii="Corbel" w:hAnsi="Corbel" w:cs="Calibri"/>
          <w:color w:val="C00000"/>
        </w:rPr>
        <w:t>thei</w:t>
      </w:r>
      <w:r w:rsidR="00F178A4" w:rsidRPr="00D71E9B">
        <w:rPr>
          <w:rFonts w:ascii="Corbel" w:hAnsi="Corbel" w:cs="Calibri"/>
          <w:color w:val="C00000"/>
        </w:rPr>
        <w:t>r alternat</w:t>
      </w:r>
      <w:r w:rsidR="00380DC0">
        <w:rPr>
          <w:rFonts w:ascii="Corbel" w:hAnsi="Corbel" w:cs="Calibri"/>
          <w:color w:val="C00000"/>
        </w:rPr>
        <w:t>ive</w:t>
      </w:r>
      <w:r w:rsidR="00F178A4" w:rsidRPr="00D71E9B">
        <w:rPr>
          <w:rFonts w:ascii="Corbel" w:hAnsi="Corbel" w:cs="Calibri"/>
          <w:color w:val="C00000"/>
        </w:rPr>
        <w:t xml:space="preserve"> plan, and we give approval prior to bid.</w:t>
      </w:r>
    </w:p>
    <w:p w:rsidR="006C0871" w:rsidRPr="009249E3" w:rsidRDefault="006C0871" w:rsidP="00380DC0">
      <w:pPr>
        <w:tabs>
          <w:tab w:val="left" w:pos="360"/>
        </w:tabs>
        <w:spacing w:after="0"/>
        <w:rPr>
          <w:rFonts w:ascii="Corbel" w:hAnsi="Corbel"/>
          <w:color w:val="234170" w:themeColor="text2" w:themeShade="BF"/>
        </w:rPr>
      </w:pPr>
      <w:r w:rsidRPr="009249E3">
        <w:rPr>
          <w:rFonts w:ascii="Corbel" w:hAnsi="Corbel"/>
          <w:b/>
          <w:color w:val="234170" w:themeColor="text2" w:themeShade="BF"/>
        </w:rPr>
        <w:t>Q.</w:t>
      </w:r>
      <w:r w:rsidR="00380DC0">
        <w:rPr>
          <w:rFonts w:ascii="Corbel" w:hAnsi="Corbel"/>
          <w:b/>
          <w:color w:val="234170" w:themeColor="text2" w:themeShade="BF"/>
        </w:rPr>
        <w:tab/>
      </w:r>
      <w:r w:rsidR="00D765A2" w:rsidRPr="009249E3">
        <w:rPr>
          <w:rFonts w:ascii="Corbel" w:hAnsi="Corbel"/>
          <w:color w:val="234170" w:themeColor="text2" w:themeShade="BF"/>
        </w:rPr>
        <w:t xml:space="preserve">Have </w:t>
      </w:r>
      <w:r w:rsidR="00744E2C" w:rsidRPr="009249E3">
        <w:rPr>
          <w:rFonts w:ascii="Corbel" w:hAnsi="Corbel"/>
          <w:color w:val="234170" w:themeColor="text2" w:themeShade="BF"/>
        </w:rPr>
        <w:t>y</w:t>
      </w:r>
      <w:r w:rsidR="00D765A2" w:rsidRPr="009249E3">
        <w:rPr>
          <w:rFonts w:ascii="Corbel" w:hAnsi="Corbel"/>
          <w:color w:val="234170" w:themeColor="text2" w:themeShade="BF"/>
        </w:rPr>
        <w:t xml:space="preserve">ou considered life cycle cost with DBB ATCs?  </w:t>
      </w:r>
    </w:p>
    <w:p w:rsidR="00380DC0" w:rsidRDefault="002A5BAC" w:rsidP="00380DC0">
      <w:pPr>
        <w:ind w:left="360"/>
        <w:rPr>
          <w:rFonts w:ascii="Corbel" w:hAnsi="Corbel"/>
          <w:color w:val="C00000"/>
        </w:rPr>
      </w:pPr>
      <w:r w:rsidRPr="009249E3">
        <w:rPr>
          <w:rFonts w:ascii="Corbel" w:hAnsi="Corbel"/>
          <w:b/>
          <w:color w:val="C00000"/>
        </w:rPr>
        <w:t>A.</w:t>
      </w:r>
      <w:r w:rsidRPr="009249E3">
        <w:rPr>
          <w:rFonts w:ascii="Corbel" w:hAnsi="Corbel"/>
          <w:color w:val="C00000"/>
        </w:rPr>
        <w:tab/>
      </w:r>
      <w:r w:rsidR="00D765A2" w:rsidRPr="009249E3">
        <w:rPr>
          <w:rFonts w:ascii="Corbel" w:hAnsi="Corbel"/>
          <w:color w:val="C00000"/>
        </w:rPr>
        <w:t>ATC must be equal or better which would include LCC.</w:t>
      </w:r>
    </w:p>
    <w:p w:rsidR="00380DC0" w:rsidRPr="0032532E" w:rsidRDefault="00707A02" w:rsidP="005A62EE">
      <w:pPr>
        <w:tabs>
          <w:tab w:val="left" w:pos="360"/>
        </w:tabs>
        <w:spacing w:after="0"/>
        <w:rPr>
          <w:rFonts w:ascii="Corbel" w:hAnsi="Corbel"/>
          <w:color w:val="234170" w:themeColor="text2" w:themeShade="BF"/>
        </w:rPr>
      </w:pPr>
      <w:r w:rsidRPr="00C674A7">
        <w:rPr>
          <w:rFonts w:ascii="Corbel" w:hAnsi="Corbel" w:cs="Calibri"/>
          <w:b/>
          <w:color w:val="42558C" w:themeColor="accent1" w:themeShade="BF"/>
        </w:rPr>
        <w:t>Q.</w:t>
      </w:r>
      <w:r w:rsidR="00380DC0">
        <w:rPr>
          <w:rFonts w:ascii="Corbel" w:hAnsi="Corbel" w:cs="Calibri"/>
          <w:b/>
          <w:color w:val="42558C" w:themeColor="accent1" w:themeShade="BF"/>
        </w:rPr>
        <w:tab/>
      </w:r>
      <w:r w:rsidRPr="0032532E">
        <w:rPr>
          <w:rFonts w:ascii="Corbel" w:hAnsi="Corbel"/>
          <w:color w:val="234170" w:themeColor="text2" w:themeShade="BF"/>
        </w:rPr>
        <w:t>How has the public reacted to this process?</w:t>
      </w:r>
    </w:p>
    <w:p w:rsidR="00707A02" w:rsidRPr="00380DC0" w:rsidRDefault="00707A02" w:rsidP="005A62EE">
      <w:pPr>
        <w:tabs>
          <w:tab w:val="left" w:pos="360"/>
        </w:tabs>
        <w:spacing w:line="240" w:lineRule="auto"/>
        <w:ind w:left="720" w:hanging="360"/>
        <w:jc w:val="both"/>
        <w:rPr>
          <w:rFonts w:ascii="Corbel" w:hAnsi="Corbel" w:cs="Tahoma"/>
          <w:color w:val="C00000"/>
        </w:rPr>
      </w:pPr>
      <w:r w:rsidRPr="00380DC0">
        <w:rPr>
          <w:rFonts w:ascii="Corbel" w:hAnsi="Corbel" w:cs="Calibri"/>
          <w:b/>
          <w:color w:val="C00000"/>
        </w:rPr>
        <w:t>A.</w:t>
      </w:r>
      <w:r w:rsidR="003934CD" w:rsidRPr="00380DC0">
        <w:rPr>
          <w:rFonts w:ascii="Corbel" w:hAnsi="Corbel" w:cs="Calibri"/>
          <w:color w:val="C00000"/>
        </w:rPr>
        <w:t xml:space="preserve">  </w:t>
      </w:r>
      <w:r w:rsidR="00380DC0">
        <w:rPr>
          <w:rFonts w:ascii="Corbel" w:hAnsi="Corbel" w:cs="Calibri"/>
          <w:color w:val="C00000"/>
        </w:rPr>
        <w:tab/>
      </w:r>
      <w:r w:rsidRPr="00380DC0">
        <w:rPr>
          <w:rFonts w:ascii="Corbel" w:hAnsi="Corbel" w:cs="Tahoma"/>
          <w:color w:val="C00000"/>
        </w:rPr>
        <w:t>The other important education outreach is with the public.  One of the areas MoDOT has worked on over time is making sure the public is comfortable with understanding that a particular project is utilizing the ATC process, and that we may not know the exact details of what the final project is going to look like -  whether it’s going to be a concrete bridge or a steel bridge, etc.  At MoDOT, we’ve been doing alternate pavements for a number of years</w:t>
      </w:r>
      <w:r w:rsidR="00380DC0">
        <w:rPr>
          <w:rFonts w:ascii="Corbel" w:hAnsi="Corbel" w:cs="Tahoma"/>
          <w:color w:val="C00000"/>
        </w:rPr>
        <w:t>,</w:t>
      </w:r>
      <w:r w:rsidRPr="00380DC0">
        <w:rPr>
          <w:rFonts w:ascii="Corbel" w:hAnsi="Corbel" w:cs="Tahoma"/>
          <w:color w:val="C00000"/>
        </w:rPr>
        <w:t xml:space="preserve"> so our public is used to hearing from us that we’re not sure whether a project will be asphalt pavement or concrete</w:t>
      </w:r>
      <w:r w:rsidR="00380DC0">
        <w:rPr>
          <w:rFonts w:ascii="Corbel" w:hAnsi="Corbel" w:cs="Tahoma"/>
          <w:color w:val="C00000"/>
        </w:rPr>
        <w:t xml:space="preserve"> - w</w:t>
      </w:r>
      <w:r w:rsidRPr="00380DC0">
        <w:rPr>
          <w:rFonts w:ascii="Corbel" w:hAnsi="Corbel" w:cs="Tahoma"/>
          <w:color w:val="C00000"/>
        </w:rPr>
        <w:t xml:space="preserve">e let the construction industry and prices sort that out.  </w:t>
      </w:r>
      <w:r w:rsidR="00AF1B8D">
        <w:rPr>
          <w:rFonts w:ascii="Corbel" w:hAnsi="Corbel" w:cs="Tahoma"/>
          <w:color w:val="C00000"/>
        </w:rPr>
        <w:t>Early in the process a</w:t>
      </w:r>
      <w:r w:rsidR="00AF1B8D" w:rsidRPr="00380DC0">
        <w:rPr>
          <w:rFonts w:ascii="Corbel" w:hAnsi="Corbel" w:cs="Tahoma"/>
          <w:color w:val="C00000"/>
        </w:rPr>
        <w:t>t the public meetings</w:t>
      </w:r>
      <w:r w:rsidR="00AF1B8D">
        <w:rPr>
          <w:rFonts w:ascii="Corbel" w:hAnsi="Corbel" w:cs="Tahoma"/>
          <w:color w:val="C00000"/>
        </w:rPr>
        <w:t>, w</w:t>
      </w:r>
      <w:r w:rsidRPr="00380DC0">
        <w:rPr>
          <w:rFonts w:ascii="Corbel" w:hAnsi="Corbel" w:cs="Tahoma"/>
          <w:color w:val="C00000"/>
        </w:rPr>
        <w:t xml:space="preserve">e share with the public that the </w:t>
      </w:r>
      <w:r w:rsidRPr="00380DC0">
        <w:rPr>
          <w:rFonts w:ascii="Corbel" w:hAnsi="Corbel" w:cs="Tahoma"/>
          <w:color w:val="C00000"/>
        </w:rPr>
        <w:lastRenderedPageBreak/>
        <w:t>project is using the ATC process, and we could potentially bring better value to a project by collaborating with industry for innovation.  We found the public is very receptive to that</w:t>
      </w:r>
      <w:r w:rsidR="00AF1B8D">
        <w:rPr>
          <w:rFonts w:ascii="Corbel" w:hAnsi="Corbel" w:cs="Tahoma"/>
          <w:color w:val="C00000"/>
        </w:rPr>
        <w:t>.  M</w:t>
      </w:r>
      <w:r w:rsidRPr="00380DC0">
        <w:rPr>
          <w:rFonts w:ascii="Corbel" w:hAnsi="Corbel" w:cs="Tahoma"/>
          <w:color w:val="C00000"/>
        </w:rPr>
        <w:t>any times</w:t>
      </w:r>
      <w:r w:rsidR="00AF1B8D">
        <w:rPr>
          <w:rFonts w:ascii="Corbel" w:hAnsi="Corbel" w:cs="Tahoma"/>
          <w:color w:val="C00000"/>
        </w:rPr>
        <w:t>, specific</w:t>
      </w:r>
      <w:r w:rsidRPr="00380DC0">
        <w:rPr>
          <w:rFonts w:ascii="Corbel" w:hAnsi="Corbel" w:cs="Tahoma"/>
          <w:color w:val="C00000"/>
        </w:rPr>
        <w:t xml:space="preserve"> items the engineering staff may think the public are very concerned about, often are not.  MoDOT has found it’s important to build that expectation from the very beginning.</w:t>
      </w:r>
    </w:p>
    <w:p w:rsidR="00417C81" w:rsidRPr="0032532E" w:rsidRDefault="00417C81" w:rsidP="00417C81">
      <w:pPr>
        <w:pStyle w:val="Heading1"/>
        <w:spacing w:before="0"/>
        <w:ind w:left="360" w:hanging="360"/>
        <w:rPr>
          <w:rFonts w:ascii="Corbel" w:eastAsiaTheme="minorEastAsia" w:hAnsi="Corbel" w:cstheme="minorBidi"/>
          <w:bCs w:val="0"/>
          <w:i w:val="0"/>
          <w:color w:val="234170" w:themeColor="text2" w:themeShade="BF"/>
          <w:sz w:val="22"/>
          <w:szCs w:val="22"/>
        </w:rPr>
      </w:pPr>
      <w:r w:rsidRPr="003934CD">
        <w:rPr>
          <w:rFonts w:ascii="Corbel" w:hAnsi="Corbel" w:cs="Calibri"/>
          <w:b/>
          <w:i w:val="0"/>
          <w:color w:val="42558C" w:themeColor="accent1" w:themeShade="BF"/>
          <w:sz w:val="22"/>
          <w:szCs w:val="22"/>
        </w:rPr>
        <w:t>Q.</w:t>
      </w:r>
      <w:r w:rsidRPr="003934CD">
        <w:rPr>
          <w:rFonts w:ascii="Corbel" w:hAnsi="Corbel" w:cs="Calibri"/>
          <w:b/>
          <w:i w:val="0"/>
          <w:color w:val="42558C" w:themeColor="accent1" w:themeShade="BF"/>
          <w:sz w:val="22"/>
          <w:szCs w:val="22"/>
        </w:rPr>
        <w:tab/>
      </w:r>
      <w:r w:rsidRPr="0032532E">
        <w:rPr>
          <w:rFonts w:ascii="Corbel" w:eastAsiaTheme="minorEastAsia" w:hAnsi="Corbel" w:cstheme="minorBidi"/>
          <w:bCs w:val="0"/>
          <w:i w:val="0"/>
          <w:color w:val="234170" w:themeColor="text2" w:themeShade="BF"/>
          <w:sz w:val="22"/>
          <w:szCs w:val="22"/>
        </w:rPr>
        <w:t>What are the legal requirements to use ATCs?</w:t>
      </w:r>
    </w:p>
    <w:p w:rsidR="00707A02" w:rsidRPr="003934CD" w:rsidRDefault="00417C81" w:rsidP="00417C81">
      <w:pPr>
        <w:pStyle w:val="Heading1"/>
        <w:spacing w:before="0"/>
        <w:ind w:left="720" w:hanging="360"/>
        <w:jc w:val="both"/>
        <w:rPr>
          <w:rFonts w:ascii="Corbel" w:hAnsi="Corbel"/>
          <w:b/>
          <w:color w:val="234170" w:themeColor="text2" w:themeShade="BF"/>
        </w:rPr>
      </w:pPr>
      <w:r w:rsidRPr="003934CD">
        <w:rPr>
          <w:rFonts w:ascii="Corbel" w:hAnsi="Corbel" w:cs="Calibri"/>
          <w:b/>
          <w:i w:val="0"/>
          <w:color w:val="C00000"/>
          <w:sz w:val="22"/>
          <w:szCs w:val="22"/>
        </w:rPr>
        <w:t>A.</w:t>
      </w:r>
      <w:r w:rsidRPr="003934CD">
        <w:rPr>
          <w:rFonts w:ascii="Corbel" w:hAnsi="Corbel" w:cs="Calibri"/>
          <w:i w:val="0"/>
          <w:color w:val="C00000"/>
          <w:sz w:val="22"/>
          <w:szCs w:val="22"/>
        </w:rPr>
        <w:t xml:space="preserve">  </w:t>
      </w:r>
      <w:r w:rsidRPr="003934CD">
        <w:rPr>
          <w:rFonts w:ascii="Corbel" w:hAnsi="Corbel" w:cs="Calibri"/>
          <w:i w:val="0"/>
          <w:color w:val="C00000"/>
          <w:sz w:val="22"/>
          <w:szCs w:val="22"/>
        </w:rPr>
        <w:tab/>
        <w:t>As far as the legal authority for Missouri, our procurement laws allow the use of this process because we still provide a base bid and ultimately award the low bid.  We didn’t need special legislation to do this, but every State’s procurement laws are different, so it’s important that each State verify whether there are any State laws that prohibit or impede their specific State from using this process.</w:t>
      </w:r>
    </w:p>
    <w:p w:rsidR="00707A02" w:rsidRPr="003934CD" w:rsidRDefault="00707A02" w:rsidP="00744E2C">
      <w:pPr>
        <w:spacing w:after="0"/>
        <w:ind w:left="360" w:hanging="360"/>
        <w:rPr>
          <w:rFonts w:ascii="Corbel" w:hAnsi="Corbel"/>
          <w:b/>
          <w:color w:val="234170" w:themeColor="text2" w:themeShade="BF"/>
        </w:rPr>
      </w:pPr>
    </w:p>
    <w:p w:rsidR="006C0871" w:rsidRPr="003934CD" w:rsidRDefault="006C0871" w:rsidP="00744E2C">
      <w:pPr>
        <w:spacing w:after="0"/>
        <w:ind w:left="360" w:hanging="360"/>
        <w:rPr>
          <w:rFonts w:ascii="Corbel" w:hAnsi="Corbel"/>
          <w:color w:val="234170" w:themeColor="text2" w:themeShade="BF"/>
        </w:rPr>
      </w:pPr>
      <w:r w:rsidRPr="003934CD">
        <w:rPr>
          <w:rFonts w:ascii="Corbel" w:hAnsi="Corbel"/>
          <w:b/>
          <w:color w:val="234170" w:themeColor="text2" w:themeShade="BF"/>
        </w:rPr>
        <w:t>Q.</w:t>
      </w:r>
      <w:r w:rsidRPr="003934CD">
        <w:rPr>
          <w:rFonts w:ascii="Corbel" w:hAnsi="Corbel"/>
          <w:color w:val="234170" w:themeColor="text2" w:themeShade="BF"/>
        </w:rPr>
        <w:tab/>
      </w:r>
      <w:r w:rsidR="00D765A2" w:rsidRPr="003934CD">
        <w:rPr>
          <w:rFonts w:ascii="Corbel" w:hAnsi="Corbel"/>
          <w:color w:val="234170" w:themeColor="text2" w:themeShade="BF"/>
        </w:rPr>
        <w:t xml:space="preserve">Is there a stipend for </w:t>
      </w:r>
      <w:r w:rsidR="00AF1B8D">
        <w:rPr>
          <w:rFonts w:ascii="Corbel" w:hAnsi="Corbel"/>
          <w:color w:val="234170" w:themeColor="text2" w:themeShade="BF"/>
        </w:rPr>
        <w:t xml:space="preserve">ATCs in </w:t>
      </w:r>
      <w:r w:rsidR="00D765A2" w:rsidRPr="003934CD">
        <w:rPr>
          <w:rFonts w:ascii="Corbel" w:hAnsi="Corbel"/>
          <w:color w:val="234170" w:themeColor="text2" w:themeShade="BF"/>
        </w:rPr>
        <w:t>DBB</w:t>
      </w:r>
      <w:r w:rsidR="00AF1B8D">
        <w:rPr>
          <w:rFonts w:ascii="Corbel" w:hAnsi="Corbel"/>
          <w:color w:val="234170" w:themeColor="text2" w:themeShade="BF"/>
        </w:rPr>
        <w:t>,</w:t>
      </w:r>
      <w:r w:rsidR="00D765A2" w:rsidRPr="003934CD">
        <w:rPr>
          <w:rFonts w:ascii="Corbel" w:hAnsi="Corbel"/>
          <w:color w:val="234170" w:themeColor="text2" w:themeShade="BF"/>
        </w:rPr>
        <w:t xml:space="preserve"> or do they include their costs in their bid? </w:t>
      </w:r>
    </w:p>
    <w:p w:rsidR="00EC2593" w:rsidRDefault="002A5BAC" w:rsidP="005A62EE">
      <w:pPr>
        <w:tabs>
          <w:tab w:val="left" w:pos="0"/>
        </w:tabs>
        <w:autoSpaceDE w:val="0"/>
        <w:autoSpaceDN w:val="0"/>
        <w:adjustRightInd w:val="0"/>
        <w:spacing w:after="0" w:line="240" w:lineRule="auto"/>
        <w:ind w:left="720" w:hanging="360"/>
        <w:jc w:val="both"/>
        <w:rPr>
          <w:rFonts w:ascii="Corbel" w:hAnsi="Corbel" w:cs="Calibri"/>
          <w:color w:val="C00000"/>
        </w:rPr>
      </w:pPr>
      <w:r w:rsidRPr="003934CD">
        <w:rPr>
          <w:rFonts w:ascii="Corbel" w:hAnsi="Corbel"/>
          <w:b/>
          <w:color w:val="C00000"/>
        </w:rPr>
        <w:t>A.</w:t>
      </w:r>
      <w:r w:rsidRPr="003934CD">
        <w:rPr>
          <w:rFonts w:ascii="Corbel" w:hAnsi="Corbel"/>
          <w:color w:val="C00000"/>
        </w:rPr>
        <w:tab/>
      </w:r>
      <w:r w:rsidR="00EC2593">
        <w:rPr>
          <w:rFonts w:ascii="Corbel" w:hAnsi="Corbel"/>
          <w:color w:val="C00000"/>
        </w:rPr>
        <w:t>To date, n</w:t>
      </w:r>
      <w:r w:rsidR="00D765A2" w:rsidRPr="003934CD">
        <w:rPr>
          <w:rFonts w:ascii="Corbel" w:hAnsi="Corbel"/>
          <w:color w:val="C00000"/>
        </w:rPr>
        <w:t xml:space="preserve">o </w:t>
      </w:r>
      <w:r w:rsidR="00EC2593">
        <w:rPr>
          <w:rFonts w:ascii="Corbel" w:hAnsi="Corbel"/>
          <w:color w:val="C00000"/>
        </w:rPr>
        <w:t>s</w:t>
      </w:r>
      <w:r w:rsidR="00D765A2" w:rsidRPr="003934CD">
        <w:rPr>
          <w:rFonts w:ascii="Corbel" w:hAnsi="Corbel"/>
          <w:color w:val="C00000"/>
        </w:rPr>
        <w:t>tipend</w:t>
      </w:r>
      <w:r w:rsidR="00EC2593">
        <w:rPr>
          <w:rFonts w:ascii="Corbel" w:hAnsi="Corbel"/>
          <w:color w:val="C00000"/>
        </w:rPr>
        <w:t xml:space="preserve"> has been offered on DBB ATC</w:t>
      </w:r>
      <w:r w:rsidR="00D765A2" w:rsidRPr="003934CD">
        <w:rPr>
          <w:rFonts w:ascii="Corbel" w:hAnsi="Corbel"/>
          <w:color w:val="C00000"/>
        </w:rPr>
        <w:t xml:space="preserve">s.  Any </w:t>
      </w:r>
      <w:r w:rsidR="00FE4DF7" w:rsidRPr="003934CD">
        <w:rPr>
          <w:rFonts w:ascii="Corbel" w:hAnsi="Corbel"/>
          <w:color w:val="C00000"/>
        </w:rPr>
        <w:t>expenditure</w:t>
      </w:r>
      <w:r w:rsidR="00D765A2" w:rsidRPr="003934CD">
        <w:rPr>
          <w:rFonts w:ascii="Corbel" w:hAnsi="Corbel"/>
          <w:color w:val="C00000"/>
        </w:rPr>
        <w:t xml:space="preserve"> should be included in the bid.</w:t>
      </w:r>
      <w:r w:rsidR="00EC2593" w:rsidRPr="00EC2593">
        <w:rPr>
          <w:rFonts w:ascii="Tahoma" w:hAnsi="Tahoma" w:cs="Tahoma"/>
          <w:color w:val="000000" w:themeColor="text1"/>
          <w:kern w:val="24"/>
        </w:rPr>
        <w:t xml:space="preserve"> </w:t>
      </w:r>
      <w:r w:rsidR="00EC2593" w:rsidRPr="00FE4DF7">
        <w:rPr>
          <w:rFonts w:ascii="Corbel" w:hAnsi="Corbel"/>
          <w:color w:val="C00000"/>
        </w:rPr>
        <w:t xml:space="preserve">However, for MoDOT’s most recent </w:t>
      </w:r>
      <w:r w:rsidR="00FE4DF7">
        <w:rPr>
          <w:rFonts w:ascii="Corbel" w:hAnsi="Corbel"/>
          <w:color w:val="C00000"/>
        </w:rPr>
        <w:t xml:space="preserve">ATC </w:t>
      </w:r>
      <w:r w:rsidR="00EC2593" w:rsidRPr="00FE4DF7">
        <w:rPr>
          <w:rFonts w:ascii="Corbel" w:hAnsi="Corbel"/>
          <w:color w:val="C00000"/>
        </w:rPr>
        <w:t xml:space="preserve">project, </w:t>
      </w:r>
      <w:r w:rsidR="00FE4DF7" w:rsidRPr="00FE4DF7">
        <w:rPr>
          <w:rFonts w:ascii="Corbel" w:hAnsi="Corbel"/>
          <w:color w:val="C00000"/>
        </w:rPr>
        <w:t>the potential for stipends w</w:t>
      </w:r>
      <w:r w:rsidR="00FE4DF7">
        <w:rPr>
          <w:rFonts w:ascii="Corbel" w:hAnsi="Corbel"/>
          <w:color w:val="C00000"/>
        </w:rPr>
        <w:t>as</w:t>
      </w:r>
      <w:r w:rsidR="00FE4DF7" w:rsidRPr="00FE4DF7">
        <w:rPr>
          <w:rFonts w:ascii="Corbel" w:hAnsi="Corbel"/>
          <w:color w:val="C00000"/>
        </w:rPr>
        <w:t xml:space="preserve"> being considered</w:t>
      </w:r>
      <w:r w:rsidR="00EC2593" w:rsidRPr="00FE4DF7">
        <w:rPr>
          <w:rFonts w:ascii="Corbel" w:hAnsi="Corbel"/>
          <w:color w:val="C00000"/>
        </w:rPr>
        <w:t xml:space="preserve">.  </w:t>
      </w:r>
      <w:r w:rsidR="00FE4DF7">
        <w:rPr>
          <w:rFonts w:ascii="Corbel" w:hAnsi="Corbel"/>
          <w:color w:val="C00000"/>
        </w:rPr>
        <w:t>In</w:t>
      </w:r>
      <w:r w:rsidR="00EC2593" w:rsidRPr="00FE4DF7">
        <w:rPr>
          <w:rFonts w:ascii="Corbel" w:hAnsi="Corbel"/>
          <w:color w:val="C00000"/>
        </w:rPr>
        <w:t xml:space="preserve"> doing so, the ATC contractor grant</w:t>
      </w:r>
      <w:r w:rsidR="00FE4DF7">
        <w:rPr>
          <w:rFonts w:ascii="Corbel" w:hAnsi="Corbel"/>
          <w:color w:val="C00000"/>
        </w:rPr>
        <w:t>s</w:t>
      </w:r>
      <w:r w:rsidR="00EC2593" w:rsidRPr="00FE4DF7">
        <w:rPr>
          <w:rFonts w:ascii="Corbel" w:hAnsi="Corbel"/>
          <w:color w:val="C00000"/>
        </w:rPr>
        <w:t xml:space="preserve"> ownership and rights to MoDOT to use the ATC idea on the current ATC project or future MoDOT projects.  This concept was also approved by our FHWA Division office and Headquarters, however, the contractor did not have an approved ATC, so we didn’t have to explore th</w:t>
      </w:r>
      <w:r w:rsidR="00FE4DF7">
        <w:rPr>
          <w:rFonts w:ascii="Corbel" w:hAnsi="Corbel"/>
          <w:color w:val="C00000"/>
        </w:rPr>
        <w:t xml:space="preserve">e consideration of stipends </w:t>
      </w:r>
      <w:r w:rsidR="00EC2593" w:rsidRPr="00FE4DF7">
        <w:rPr>
          <w:rFonts w:ascii="Corbel" w:hAnsi="Corbel"/>
          <w:color w:val="C00000"/>
        </w:rPr>
        <w:t>any further.</w:t>
      </w:r>
    </w:p>
    <w:p w:rsidR="00D765A2" w:rsidRPr="003934CD" w:rsidRDefault="00D765A2" w:rsidP="00744E2C">
      <w:pPr>
        <w:spacing w:after="0"/>
        <w:ind w:left="360"/>
        <w:rPr>
          <w:rFonts w:ascii="Corbel" w:hAnsi="Corbel"/>
          <w:color w:val="C00000"/>
        </w:rPr>
      </w:pPr>
    </w:p>
    <w:p w:rsidR="003934CD" w:rsidRPr="003934CD" w:rsidRDefault="003934CD" w:rsidP="003934CD">
      <w:pPr>
        <w:spacing w:after="0"/>
        <w:ind w:left="360" w:hanging="360"/>
        <w:rPr>
          <w:rFonts w:ascii="Corbel" w:hAnsi="Corbel"/>
          <w:color w:val="234170" w:themeColor="text2" w:themeShade="BF"/>
        </w:rPr>
      </w:pPr>
      <w:r w:rsidRPr="003934CD">
        <w:rPr>
          <w:rFonts w:ascii="Corbel" w:hAnsi="Corbel"/>
          <w:b/>
          <w:color w:val="234170" w:themeColor="text2" w:themeShade="BF"/>
        </w:rPr>
        <w:t>Q.</w:t>
      </w:r>
      <w:r w:rsidRPr="003934CD">
        <w:rPr>
          <w:rFonts w:ascii="Corbel" w:hAnsi="Corbel"/>
          <w:color w:val="234170" w:themeColor="text2" w:themeShade="BF"/>
        </w:rPr>
        <w:tab/>
      </w:r>
      <w:r w:rsidRPr="003934CD">
        <w:rPr>
          <w:rFonts w:ascii="Corbel" w:hAnsi="Corbel" w:cs="Tahoma"/>
          <w:color w:val="234170" w:themeColor="text2" w:themeShade="BF"/>
        </w:rPr>
        <w:t>What process is used to review the ATC submittals?</w:t>
      </w:r>
      <w:r w:rsidRPr="003934CD">
        <w:rPr>
          <w:rFonts w:ascii="Corbel" w:hAnsi="Corbel"/>
          <w:color w:val="234170" w:themeColor="text2" w:themeShade="BF"/>
        </w:rPr>
        <w:t xml:space="preserve"> </w:t>
      </w:r>
    </w:p>
    <w:p w:rsidR="003934CD" w:rsidRPr="003934CD" w:rsidRDefault="003934CD" w:rsidP="003934CD">
      <w:pPr>
        <w:spacing w:after="0" w:line="240" w:lineRule="auto"/>
        <w:ind w:left="720" w:hanging="360"/>
        <w:jc w:val="both"/>
        <w:rPr>
          <w:rFonts w:ascii="Corbel" w:hAnsi="Corbel" w:cs="Tahoma"/>
          <w:color w:val="C00000"/>
        </w:rPr>
      </w:pPr>
      <w:r w:rsidRPr="003934CD">
        <w:rPr>
          <w:rFonts w:ascii="Corbel" w:hAnsi="Corbel"/>
          <w:b/>
          <w:color w:val="C00000"/>
        </w:rPr>
        <w:t>A.</w:t>
      </w:r>
      <w:r w:rsidRPr="003934CD">
        <w:rPr>
          <w:rFonts w:ascii="Corbel" w:hAnsi="Corbel"/>
          <w:color w:val="C00000"/>
        </w:rPr>
        <w:tab/>
      </w:r>
      <w:r w:rsidRPr="003934CD">
        <w:rPr>
          <w:rFonts w:ascii="Corbel" w:hAnsi="Corbel" w:cs="Tahoma"/>
          <w:color w:val="C00000"/>
        </w:rPr>
        <w:t xml:space="preserve">When reviewing the ATCs, we ask ourselves is the ATC equal to or better than the base design?   So what does that mean?   For </w:t>
      </w:r>
      <w:r w:rsidR="00AF1B8D">
        <w:rPr>
          <w:rFonts w:ascii="Corbel" w:hAnsi="Corbel" w:cs="Tahoma"/>
          <w:color w:val="C00000"/>
        </w:rPr>
        <w:t>MoDOT</w:t>
      </w:r>
      <w:r w:rsidRPr="003934CD">
        <w:rPr>
          <w:rFonts w:ascii="Corbel" w:hAnsi="Corbel" w:cs="Tahoma"/>
          <w:color w:val="C00000"/>
        </w:rPr>
        <w:t>, it comes back to the purpose and the goals of the project.  What are the needs of the project?  What are the reasons for doing the project</w:t>
      </w:r>
      <w:r w:rsidR="00AF1B8D">
        <w:rPr>
          <w:rFonts w:ascii="Corbel" w:hAnsi="Corbel" w:cs="Tahoma"/>
          <w:color w:val="C00000"/>
        </w:rPr>
        <w:t>,</w:t>
      </w:r>
      <w:r w:rsidRPr="003934CD">
        <w:rPr>
          <w:rFonts w:ascii="Corbel" w:hAnsi="Corbel" w:cs="Tahoma"/>
          <w:color w:val="C00000"/>
        </w:rPr>
        <w:t xml:space="preserve"> and what are we trying to achieve?   For example, if we have an interchange project and we want to have free flow </w:t>
      </w:r>
      <w:r w:rsidR="00AF1B8D">
        <w:rPr>
          <w:rFonts w:ascii="Corbel" w:hAnsi="Corbel" w:cs="Tahoma"/>
          <w:color w:val="C00000"/>
        </w:rPr>
        <w:t>with</w:t>
      </w:r>
      <w:r w:rsidRPr="003934CD">
        <w:rPr>
          <w:rFonts w:ascii="Corbel" w:hAnsi="Corbel" w:cs="Tahoma"/>
          <w:color w:val="C00000"/>
        </w:rPr>
        <w:t xml:space="preserve"> full movement in all directions, then we evaluate it from that perspective.  Interchanges can have dozens of possible designs, but in the end, if it achieves the same project goal for less money, then that’s a win-win for everybody.  Make sure the project goals are clearly defined and the ATC team is all in consensus.  Also, it’s important to establish a net savings expectation for the ATCs.   Net savings has to be proportional to the size of the project.  Make sure we’re not just shifting </w:t>
      </w:r>
      <w:r w:rsidR="00AF1B8D">
        <w:rPr>
          <w:rFonts w:ascii="Corbel" w:hAnsi="Corbel" w:cs="Tahoma"/>
          <w:color w:val="C00000"/>
        </w:rPr>
        <w:t xml:space="preserve">saved </w:t>
      </w:r>
      <w:r w:rsidRPr="003934CD">
        <w:rPr>
          <w:rFonts w:ascii="Corbel" w:hAnsi="Corbel" w:cs="Tahoma"/>
          <w:color w:val="C00000"/>
        </w:rPr>
        <w:t xml:space="preserve">costs </w:t>
      </w:r>
      <w:r w:rsidR="00AF1B8D">
        <w:rPr>
          <w:rFonts w:ascii="Corbel" w:hAnsi="Corbel" w:cs="Tahoma"/>
          <w:color w:val="C00000"/>
        </w:rPr>
        <w:t>in</w:t>
      </w:r>
      <w:r w:rsidRPr="003934CD">
        <w:rPr>
          <w:rFonts w:ascii="Corbel" w:hAnsi="Corbel" w:cs="Tahoma"/>
          <w:color w:val="C00000"/>
        </w:rPr>
        <w:t xml:space="preserve"> construction to additional design costs.</w:t>
      </w:r>
    </w:p>
    <w:p w:rsidR="003934CD" w:rsidRPr="003934CD" w:rsidRDefault="003934CD" w:rsidP="00744E2C">
      <w:pPr>
        <w:spacing w:after="0"/>
        <w:ind w:left="360"/>
        <w:rPr>
          <w:rFonts w:ascii="Corbel" w:hAnsi="Corbel"/>
          <w:color w:val="C00000"/>
        </w:rPr>
      </w:pPr>
    </w:p>
    <w:p w:rsidR="006C0871" w:rsidRPr="009249E3" w:rsidRDefault="006C0871" w:rsidP="00744E2C">
      <w:pPr>
        <w:spacing w:after="0"/>
        <w:ind w:left="360" w:hanging="360"/>
        <w:rPr>
          <w:rFonts w:ascii="Corbel" w:hAnsi="Corbel"/>
          <w:color w:val="234170" w:themeColor="text2" w:themeShade="BF"/>
        </w:rPr>
      </w:pPr>
      <w:r w:rsidRPr="009249E3">
        <w:rPr>
          <w:rFonts w:ascii="Corbel" w:hAnsi="Corbel"/>
          <w:b/>
          <w:color w:val="234170" w:themeColor="text2" w:themeShade="BF"/>
        </w:rPr>
        <w:t>Q.</w:t>
      </w:r>
      <w:r w:rsidRPr="009249E3">
        <w:rPr>
          <w:rFonts w:ascii="Corbel" w:hAnsi="Corbel"/>
          <w:color w:val="234170" w:themeColor="text2" w:themeShade="BF"/>
        </w:rPr>
        <w:tab/>
      </w:r>
      <w:r w:rsidR="00D765A2" w:rsidRPr="009249E3">
        <w:rPr>
          <w:rFonts w:ascii="Corbel" w:hAnsi="Corbel"/>
          <w:color w:val="234170" w:themeColor="text2" w:themeShade="BF"/>
        </w:rPr>
        <w:t xml:space="preserve">Do you pre-approve or prequalify contractors on other projects?  </w:t>
      </w:r>
    </w:p>
    <w:p w:rsidR="00D765A2" w:rsidRPr="009249E3" w:rsidRDefault="002A5BAC" w:rsidP="009408BE">
      <w:pPr>
        <w:ind w:left="360"/>
        <w:rPr>
          <w:rFonts w:ascii="Corbel" w:hAnsi="Corbel"/>
          <w:color w:val="C00000"/>
        </w:rPr>
      </w:pPr>
      <w:r w:rsidRPr="009249E3">
        <w:rPr>
          <w:rFonts w:ascii="Corbel" w:hAnsi="Corbel"/>
          <w:b/>
          <w:color w:val="C00000"/>
        </w:rPr>
        <w:t>A.</w:t>
      </w:r>
      <w:r w:rsidRPr="009249E3">
        <w:rPr>
          <w:rFonts w:ascii="Corbel" w:hAnsi="Corbel"/>
          <w:color w:val="C00000"/>
        </w:rPr>
        <w:tab/>
      </w:r>
      <w:r w:rsidR="00D765A2" w:rsidRPr="009249E3">
        <w:rPr>
          <w:rFonts w:ascii="Corbel" w:hAnsi="Corbel"/>
          <w:color w:val="C00000"/>
        </w:rPr>
        <w:t>We only pre-approve contractors for highly specialized work.</w:t>
      </w:r>
    </w:p>
    <w:p w:rsidR="006C0871" w:rsidRPr="009249E3" w:rsidRDefault="006C0871" w:rsidP="00744E2C">
      <w:pPr>
        <w:spacing w:after="0"/>
        <w:ind w:left="360" w:hanging="360"/>
        <w:rPr>
          <w:rFonts w:ascii="Corbel" w:hAnsi="Corbel"/>
          <w:color w:val="234170" w:themeColor="text2" w:themeShade="BF"/>
        </w:rPr>
      </w:pPr>
      <w:r w:rsidRPr="009249E3">
        <w:rPr>
          <w:rFonts w:ascii="Corbel" w:hAnsi="Corbel"/>
          <w:b/>
          <w:color w:val="234170" w:themeColor="text2" w:themeShade="BF"/>
        </w:rPr>
        <w:t>Q.</w:t>
      </w:r>
      <w:r w:rsidRPr="009249E3">
        <w:rPr>
          <w:rFonts w:ascii="Corbel" w:hAnsi="Corbel"/>
          <w:color w:val="234170" w:themeColor="text2" w:themeShade="BF"/>
        </w:rPr>
        <w:tab/>
      </w:r>
      <w:r w:rsidR="00D765A2" w:rsidRPr="009249E3">
        <w:rPr>
          <w:rFonts w:ascii="Corbel" w:hAnsi="Corbel"/>
          <w:color w:val="234170" w:themeColor="text2" w:themeShade="BF"/>
        </w:rPr>
        <w:t xml:space="preserve">Who reviews your ATC?  Project Team or someone else? </w:t>
      </w:r>
    </w:p>
    <w:p w:rsidR="00D765A2" w:rsidRPr="009249E3" w:rsidRDefault="009408BE" w:rsidP="002A5BAC">
      <w:pPr>
        <w:tabs>
          <w:tab w:val="left" w:pos="360"/>
        </w:tabs>
        <w:rPr>
          <w:rFonts w:ascii="Corbel" w:hAnsi="Corbel"/>
          <w:color w:val="C00000"/>
        </w:rPr>
      </w:pPr>
      <w:r w:rsidRPr="009249E3">
        <w:rPr>
          <w:rFonts w:ascii="Corbel" w:hAnsi="Corbel"/>
          <w:b/>
          <w:color w:val="C00000"/>
        </w:rPr>
        <w:tab/>
      </w:r>
      <w:r w:rsidR="002A5BAC" w:rsidRPr="009249E3">
        <w:rPr>
          <w:rFonts w:ascii="Corbel" w:hAnsi="Corbel"/>
          <w:b/>
          <w:color w:val="C00000"/>
        </w:rPr>
        <w:t>A.</w:t>
      </w:r>
      <w:r w:rsidR="002A5BAC" w:rsidRPr="009249E3">
        <w:rPr>
          <w:rFonts w:ascii="Corbel" w:hAnsi="Corbel"/>
          <w:color w:val="C00000"/>
        </w:rPr>
        <w:tab/>
      </w:r>
      <w:r w:rsidR="00D765A2" w:rsidRPr="009249E3">
        <w:rPr>
          <w:rFonts w:ascii="Corbel" w:hAnsi="Corbel"/>
          <w:color w:val="C00000"/>
        </w:rPr>
        <w:t>Project Team</w:t>
      </w:r>
    </w:p>
    <w:p w:rsidR="006C0871" w:rsidRPr="009249E3" w:rsidRDefault="006C0871" w:rsidP="00744E2C">
      <w:pPr>
        <w:spacing w:after="0"/>
        <w:ind w:left="360" w:hanging="360"/>
        <w:rPr>
          <w:rFonts w:ascii="Corbel" w:hAnsi="Corbel"/>
          <w:color w:val="234170" w:themeColor="text2" w:themeShade="BF"/>
        </w:rPr>
      </w:pPr>
      <w:r w:rsidRPr="009249E3">
        <w:rPr>
          <w:rFonts w:ascii="Corbel" w:hAnsi="Corbel"/>
          <w:b/>
          <w:color w:val="234170" w:themeColor="text2" w:themeShade="BF"/>
        </w:rPr>
        <w:t>Q.</w:t>
      </w:r>
      <w:r w:rsidRPr="009249E3">
        <w:rPr>
          <w:rFonts w:ascii="Corbel" w:hAnsi="Corbel"/>
          <w:color w:val="234170" w:themeColor="text2" w:themeShade="BF"/>
        </w:rPr>
        <w:tab/>
      </w:r>
      <w:r w:rsidR="00D765A2" w:rsidRPr="009249E3">
        <w:rPr>
          <w:rFonts w:ascii="Corbel" w:hAnsi="Corbel"/>
          <w:color w:val="234170" w:themeColor="text2" w:themeShade="BF"/>
        </w:rPr>
        <w:t xml:space="preserve">Is there any time lost in having MODOT get to biddable quantities?  </w:t>
      </w:r>
    </w:p>
    <w:p w:rsidR="00AF1B8D" w:rsidRDefault="0046477F" w:rsidP="00AF1B8D">
      <w:pPr>
        <w:tabs>
          <w:tab w:val="left" w:pos="360"/>
        </w:tabs>
        <w:spacing w:line="240" w:lineRule="auto"/>
        <w:ind w:left="720" w:hanging="360"/>
        <w:jc w:val="both"/>
        <w:rPr>
          <w:rFonts w:ascii="Corbel" w:hAnsi="Corbel"/>
          <w:color w:val="C00000"/>
        </w:rPr>
      </w:pPr>
      <w:r w:rsidRPr="009249E3">
        <w:rPr>
          <w:rFonts w:ascii="Corbel" w:hAnsi="Corbel"/>
          <w:b/>
          <w:color w:val="C00000"/>
        </w:rPr>
        <w:t>A.</w:t>
      </w:r>
      <w:r w:rsidRPr="009249E3">
        <w:rPr>
          <w:rFonts w:ascii="Corbel" w:hAnsi="Corbel"/>
          <w:color w:val="C00000"/>
        </w:rPr>
        <w:tab/>
      </w:r>
      <w:r w:rsidR="00D765A2" w:rsidRPr="00E07C37">
        <w:rPr>
          <w:rFonts w:ascii="Corbel" w:hAnsi="Corbel"/>
          <w:color w:val="C00000"/>
        </w:rPr>
        <w:t xml:space="preserve">ATC designs generally run concurrent with the base line design.  The ATC process may not be a good candidate on a fast paced design project.  </w:t>
      </w:r>
    </w:p>
    <w:p w:rsidR="00AF1B8D" w:rsidRPr="00AF1B8D" w:rsidRDefault="00AF1B8D" w:rsidP="005A62EE">
      <w:pPr>
        <w:tabs>
          <w:tab w:val="left" w:pos="360"/>
        </w:tabs>
        <w:spacing w:after="0" w:line="240" w:lineRule="auto"/>
        <w:jc w:val="both"/>
        <w:rPr>
          <w:rFonts w:ascii="Corbel" w:hAnsi="Corbel"/>
          <w:color w:val="234170" w:themeColor="text2" w:themeShade="BF"/>
        </w:rPr>
      </w:pPr>
      <w:r w:rsidRPr="00C674A7">
        <w:rPr>
          <w:rFonts w:ascii="Corbel" w:hAnsi="Corbel" w:cs="Calibri"/>
          <w:b/>
          <w:color w:val="42558C" w:themeColor="accent1" w:themeShade="BF"/>
        </w:rPr>
        <w:t>Q.</w:t>
      </w:r>
      <w:r>
        <w:rPr>
          <w:rFonts w:ascii="Corbel" w:hAnsi="Corbel" w:cs="Calibri"/>
          <w:b/>
          <w:color w:val="42558C" w:themeColor="accent1" w:themeShade="BF"/>
        </w:rPr>
        <w:tab/>
      </w:r>
      <w:r w:rsidRPr="00AF1B8D">
        <w:rPr>
          <w:rFonts w:ascii="Corbel" w:hAnsi="Corbel"/>
          <w:color w:val="234170" w:themeColor="text2" w:themeShade="BF"/>
        </w:rPr>
        <w:t>What is the time investment for this process?</w:t>
      </w:r>
    </w:p>
    <w:p w:rsidR="00AF1B8D" w:rsidRPr="00AF1B8D" w:rsidRDefault="00AF1B8D" w:rsidP="00AF1B8D">
      <w:pPr>
        <w:tabs>
          <w:tab w:val="left" w:pos="360"/>
        </w:tabs>
        <w:spacing w:line="240" w:lineRule="auto"/>
        <w:ind w:left="720" w:hanging="720"/>
        <w:jc w:val="both"/>
        <w:rPr>
          <w:rFonts w:ascii="Corbel" w:hAnsi="Corbel" w:cs="Calibri"/>
          <w:color w:val="C00000"/>
        </w:rPr>
      </w:pPr>
      <w:r>
        <w:rPr>
          <w:rFonts w:ascii="Corbel" w:hAnsi="Corbel" w:cs="Calibri"/>
          <w:color w:val="42558C" w:themeColor="accent1" w:themeShade="BF"/>
        </w:rPr>
        <w:tab/>
      </w:r>
      <w:r w:rsidRPr="00C674A7">
        <w:rPr>
          <w:rFonts w:ascii="Corbel" w:hAnsi="Corbel" w:cs="Calibri"/>
          <w:b/>
          <w:color w:val="C00000"/>
        </w:rPr>
        <w:t>A.</w:t>
      </w:r>
      <w:r w:rsidRPr="00C674A7">
        <w:rPr>
          <w:rFonts w:ascii="Corbel" w:hAnsi="Corbel" w:cs="Calibri"/>
          <w:color w:val="C00000"/>
        </w:rPr>
        <w:t xml:space="preserve">  </w:t>
      </w:r>
      <w:r>
        <w:rPr>
          <w:rFonts w:ascii="Corbel" w:hAnsi="Corbel" w:cs="Calibri"/>
          <w:i/>
          <w:color w:val="C00000"/>
        </w:rPr>
        <w:tab/>
      </w:r>
      <w:r w:rsidRPr="00AF1B8D">
        <w:rPr>
          <w:rFonts w:ascii="Corbel" w:hAnsi="Corbel" w:cs="Calibri"/>
          <w:color w:val="C00000"/>
        </w:rPr>
        <w:t xml:space="preserve">The ATC process can require a significant time investment from the team members, including FHWA.  If multiple ATC’s are included, each has to be reviewed at the conceptual stage, the preliminary design stage, and the final design stage; this, after the same time investment had already been made during the MoDOT development of the ‘baseline’ design.  To be successful, you must have time, money and staff available and committed to the process, and realize that multiple ATCs could develop in parallel </w:t>
      </w:r>
      <w:r w:rsidRPr="00AF1B8D">
        <w:rPr>
          <w:rFonts w:ascii="Corbel" w:hAnsi="Corbel" w:cs="Calibri"/>
          <w:color w:val="C00000"/>
        </w:rPr>
        <w:lastRenderedPageBreak/>
        <w:t>with development of the base design.  This can be challenging while trying to maintain oversight on many other concurrent projects.  It is critical to have a good project management team with great time management skills and committed to the success of the process. It’s important to consider the leadership that it takes to do one of these.  The project manager becomes a key position in this process because it involves collaboration with contractors; there are confidential meetings and you continue to work back and forth on development of the ATCs.  It takes a different type of person than just a technical manager.  You need to have a person who can go out and meet with the industry and handle the public meetings to talk about the ideas and concepts and then also manage the project and all the things that have to go on within it.</w:t>
      </w:r>
    </w:p>
    <w:p w:rsidR="006C0871" w:rsidRPr="009249E3" w:rsidRDefault="006C0871" w:rsidP="00744E2C">
      <w:pPr>
        <w:spacing w:after="0"/>
        <w:ind w:left="360" w:hanging="360"/>
        <w:rPr>
          <w:rFonts w:ascii="Corbel" w:hAnsi="Corbel"/>
          <w:color w:val="234170" w:themeColor="text2" w:themeShade="BF"/>
        </w:rPr>
      </w:pPr>
      <w:r w:rsidRPr="009249E3">
        <w:rPr>
          <w:rFonts w:ascii="Corbel" w:hAnsi="Corbel"/>
          <w:b/>
          <w:color w:val="234170" w:themeColor="text2" w:themeShade="BF"/>
        </w:rPr>
        <w:t>Q.</w:t>
      </w:r>
      <w:r w:rsidRPr="009249E3">
        <w:rPr>
          <w:rFonts w:ascii="Corbel" w:hAnsi="Corbel"/>
          <w:color w:val="234170" w:themeColor="text2" w:themeShade="BF"/>
        </w:rPr>
        <w:tab/>
      </w:r>
      <w:r w:rsidR="00D765A2" w:rsidRPr="009249E3">
        <w:rPr>
          <w:rFonts w:ascii="Corbel" w:hAnsi="Corbel"/>
          <w:color w:val="234170" w:themeColor="text2" w:themeShade="BF"/>
        </w:rPr>
        <w:t xml:space="preserve">Do you limit what can be ATC'ed?  i.e. things affecting ROW or environmental?  </w:t>
      </w:r>
    </w:p>
    <w:p w:rsidR="00D765A2" w:rsidRPr="00E07C37" w:rsidRDefault="0046477F" w:rsidP="00E07C37">
      <w:pPr>
        <w:tabs>
          <w:tab w:val="left" w:pos="360"/>
        </w:tabs>
        <w:spacing w:line="240" w:lineRule="auto"/>
        <w:ind w:left="720" w:hanging="360"/>
        <w:jc w:val="both"/>
        <w:rPr>
          <w:rFonts w:ascii="Corbel" w:hAnsi="Corbel"/>
          <w:color w:val="C00000"/>
        </w:rPr>
      </w:pPr>
      <w:r w:rsidRPr="009249E3">
        <w:rPr>
          <w:rFonts w:ascii="Corbel" w:hAnsi="Corbel"/>
          <w:b/>
          <w:color w:val="C00000"/>
        </w:rPr>
        <w:t>A.</w:t>
      </w:r>
      <w:r w:rsidRPr="009249E3">
        <w:rPr>
          <w:rFonts w:ascii="Corbel" w:hAnsi="Corbel"/>
          <w:color w:val="C00000"/>
        </w:rPr>
        <w:tab/>
      </w:r>
      <w:r w:rsidR="00D765A2" w:rsidRPr="00E07C37">
        <w:rPr>
          <w:rFonts w:ascii="Corbel" w:hAnsi="Corbel"/>
          <w:color w:val="C00000"/>
        </w:rPr>
        <w:t>We outline all off</w:t>
      </w:r>
      <w:r w:rsidR="00AF1B8D">
        <w:rPr>
          <w:rFonts w:ascii="Corbel" w:hAnsi="Corbel"/>
          <w:color w:val="C00000"/>
        </w:rPr>
        <w:t>-</w:t>
      </w:r>
      <w:r w:rsidR="00D765A2" w:rsidRPr="00E07C37">
        <w:rPr>
          <w:rFonts w:ascii="Corbel" w:hAnsi="Corbel"/>
          <w:color w:val="C00000"/>
        </w:rPr>
        <w:t xml:space="preserve">limit areas at the beginning of the process so contractors </w:t>
      </w:r>
      <w:r w:rsidR="00AF1B8D">
        <w:rPr>
          <w:rFonts w:ascii="Corbel" w:hAnsi="Corbel"/>
          <w:color w:val="C00000"/>
        </w:rPr>
        <w:t xml:space="preserve">do </w:t>
      </w:r>
      <w:r w:rsidR="00D765A2" w:rsidRPr="00E07C37">
        <w:rPr>
          <w:rFonts w:ascii="Corbel" w:hAnsi="Corbel"/>
          <w:color w:val="C00000"/>
        </w:rPr>
        <w:t>not pursue ideas that are non</w:t>
      </w:r>
      <w:r w:rsidR="006C0871" w:rsidRPr="00E07C37">
        <w:rPr>
          <w:rFonts w:ascii="Corbel" w:hAnsi="Corbel"/>
          <w:color w:val="C00000"/>
        </w:rPr>
        <w:t>-</w:t>
      </w:r>
      <w:r w:rsidR="00D765A2" w:rsidRPr="00E07C37">
        <w:rPr>
          <w:rFonts w:ascii="Corbel" w:hAnsi="Corbel"/>
          <w:color w:val="C00000"/>
        </w:rPr>
        <w:t>starters.</w:t>
      </w:r>
    </w:p>
    <w:p w:rsidR="002A5BAC" w:rsidRPr="009249E3" w:rsidRDefault="006C0871" w:rsidP="0032532E">
      <w:pPr>
        <w:spacing w:after="0"/>
        <w:ind w:left="360" w:hanging="360"/>
        <w:rPr>
          <w:rFonts w:ascii="Corbel" w:hAnsi="Corbel"/>
          <w:color w:val="FF0000"/>
        </w:rPr>
      </w:pPr>
      <w:r w:rsidRPr="009249E3">
        <w:rPr>
          <w:rFonts w:ascii="Corbel" w:hAnsi="Corbel"/>
          <w:b/>
          <w:color w:val="234170" w:themeColor="text2" w:themeShade="BF"/>
        </w:rPr>
        <w:t>Q.</w:t>
      </w:r>
      <w:r w:rsidRPr="009249E3">
        <w:rPr>
          <w:rFonts w:ascii="Corbel" w:hAnsi="Corbel"/>
          <w:color w:val="234170" w:themeColor="text2" w:themeShade="BF"/>
        </w:rPr>
        <w:tab/>
      </w:r>
      <w:r w:rsidR="00D765A2" w:rsidRPr="009249E3">
        <w:rPr>
          <w:rFonts w:ascii="Corbel" w:hAnsi="Corbel"/>
          <w:color w:val="234170" w:themeColor="text2" w:themeShade="BF"/>
        </w:rPr>
        <w:t xml:space="preserve">Have you had any challenges where you accepted an ATC, and it wasn't what you thought it was once you got the contract underway?  How did you handle it?  We have had this happen on two low bid DB projects.  </w:t>
      </w:r>
    </w:p>
    <w:p w:rsidR="00D765A2" w:rsidRPr="009249E3" w:rsidRDefault="009408BE" w:rsidP="0046477F">
      <w:pPr>
        <w:tabs>
          <w:tab w:val="left" w:pos="360"/>
        </w:tabs>
        <w:rPr>
          <w:rFonts w:ascii="Corbel" w:hAnsi="Corbel"/>
          <w:color w:val="C00000"/>
        </w:rPr>
      </w:pPr>
      <w:r w:rsidRPr="009249E3">
        <w:rPr>
          <w:rFonts w:ascii="Corbel" w:hAnsi="Corbel"/>
          <w:b/>
          <w:color w:val="C00000"/>
        </w:rPr>
        <w:tab/>
      </w:r>
      <w:r w:rsidR="0046477F" w:rsidRPr="009249E3">
        <w:rPr>
          <w:rFonts w:ascii="Corbel" w:hAnsi="Corbel"/>
          <w:b/>
          <w:color w:val="C00000"/>
        </w:rPr>
        <w:t>A.</w:t>
      </w:r>
      <w:r w:rsidR="0046477F" w:rsidRPr="009249E3">
        <w:rPr>
          <w:rFonts w:ascii="Corbel" w:hAnsi="Corbel"/>
          <w:color w:val="C00000"/>
        </w:rPr>
        <w:tab/>
      </w:r>
      <w:r w:rsidR="00D765A2" w:rsidRPr="009249E3">
        <w:rPr>
          <w:rFonts w:ascii="Corbel" w:hAnsi="Corbel"/>
          <w:color w:val="C00000"/>
        </w:rPr>
        <w:t>To date we have not had an ATC where we had buyer</w:t>
      </w:r>
      <w:r w:rsidR="002F1A39">
        <w:rPr>
          <w:rFonts w:ascii="Corbel" w:hAnsi="Corbel"/>
          <w:color w:val="C00000"/>
        </w:rPr>
        <w:t>’</w:t>
      </w:r>
      <w:r w:rsidR="00D765A2" w:rsidRPr="009249E3">
        <w:rPr>
          <w:rFonts w:ascii="Corbel" w:hAnsi="Corbel"/>
          <w:color w:val="C00000"/>
        </w:rPr>
        <w:t xml:space="preserve">s remorse.  </w:t>
      </w:r>
    </w:p>
    <w:p w:rsidR="006C0871" w:rsidRPr="009249E3" w:rsidRDefault="006C0871" w:rsidP="00837121">
      <w:pPr>
        <w:spacing w:after="0"/>
        <w:ind w:left="360" w:hanging="360"/>
        <w:rPr>
          <w:rFonts w:ascii="Corbel" w:hAnsi="Corbel"/>
          <w:color w:val="234170" w:themeColor="text2" w:themeShade="BF"/>
        </w:rPr>
      </w:pPr>
      <w:r w:rsidRPr="009249E3">
        <w:rPr>
          <w:rFonts w:ascii="Corbel" w:hAnsi="Corbel"/>
          <w:b/>
          <w:color w:val="234170" w:themeColor="text2" w:themeShade="BF"/>
        </w:rPr>
        <w:t>Q.</w:t>
      </w:r>
      <w:r w:rsidRPr="009249E3">
        <w:rPr>
          <w:rFonts w:ascii="Corbel" w:hAnsi="Corbel"/>
          <w:color w:val="234170" w:themeColor="text2" w:themeShade="BF"/>
        </w:rPr>
        <w:tab/>
      </w:r>
      <w:r w:rsidR="00D765A2" w:rsidRPr="009249E3">
        <w:rPr>
          <w:rFonts w:ascii="Corbel" w:hAnsi="Corbel"/>
          <w:color w:val="234170" w:themeColor="text2" w:themeShade="BF"/>
        </w:rPr>
        <w:t xml:space="preserve">What is a typical procurement duration for this process?  </w:t>
      </w:r>
    </w:p>
    <w:p w:rsidR="00D765A2" w:rsidRPr="00E07C37" w:rsidRDefault="0046477F" w:rsidP="00922B01">
      <w:pPr>
        <w:tabs>
          <w:tab w:val="left" w:pos="360"/>
        </w:tabs>
        <w:spacing w:line="240" w:lineRule="auto"/>
        <w:ind w:left="720" w:hanging="360"/>
        <w:jc w:val="both"/>
        <w:rPr>
          <w:rFonts w:ascii="Corbel" w:hAnsi="Corbel"/>
          <w:color w:val="C00000"/>
        </w:rPr>
      </w:pPr>
      <w:r w:rsidRPr="009249E3">
        <w:rPr>
          <w:rFonts w:ascii="Corbel" w:hAnsi="Corbel"/>
          <w:b/>
          <w:color w:val="C00000"/>
        </w:rPr>
        <w:t>A.</w:t>
      </w:r>
      <w:r w:rsidRPr="009249E3">
        <w:rPr>
          <w:rFonts w:ascii="Corbel" w:hAnsi="Corbel"/>
          <w:color w:val="C00000"/>
        </w:rPr>
        <w:tab/>
      </w:r>
      <w:r w:rsidR="00D765A2" w:rsidRPr="00E07C37">
        <w:rPr>
          <w:rFonts w:ascii="Corbel" w:hAnsi="Corbel"/>
          <w:color w:val="C00000"/>
        </w:rPr>
        <w:t xml:space="preserve">We’ve found that the sooner the preliminary plans are shared with industry, typically there are better results (generally 9 to 12 months).  However, we have implemented on </w:t>
      </w:r>
      <w:r w:rsidR="00AF1B8D">
        <w:rPr>
          <w:rFonts w:ascii="Corbel" w:hAnsi="Corbel"/>
          <w:color w:val="C00000"/>
        </w:rPr>
        <w:t xml:space="preserve">a </w:t>
      </w:r>
      <w:r w:rsidR="00D765A2" w:rsidRPr="00E07C37">
        <w:rPr>
          <w:rFonts w:ascii="Corbel" w:hAnsi="Corbel"/>
          <w:color w:val="C00000"/>
        </w:rPr>
        <w:t xml:space="preserve">much shorter timeframe, even within the 5 week advertisement. </w:t>
      </w:r>
      <w:r w:rsidR="00707A02">
        <w:rPr>
          <w:rFonts w:ascii="Corbel" w:hAnsi="Corbel" w:cs="Calibri"/>
          <w:color w:val="C00000"/>
        </w:rPr>
        <w:t>MoDOT does not alter the bid schedule when using the ATC process.</w:t>
      </w:r>
    </w:p>
    <w:p w:rsidR="006C0871" w:rsidRPr="009249E3" w:rsidRDefault="006C0871" w:rsidP="002A5BAC">
      <w:pPr>
        <w:tabs>
          <w:tab w:val="left" w:pos="0"/>
        </w:tabs>
        <w:autoSpaceDE w:val="0"/>
        <w:autoSpaceDN w:val="0"/>
        <w:adjustRightInd w:val="0"/>
        <w:spacing w:after="0"/>
        <w:ind w:left="360" w:hanging="360"/>
        <w:rPr>
          <w:rFonts w:ascii="Corbel" w:hAnsi="Corbel"/>
          <w:color w:val="234170" w:themeColor="text2" w:themeShade="BF"/>
        </w:rPr>
      </w:pPr>
      <w:r w:rsidRPr="009249E3">
        <w:rPr>
          <w:rFonts w:ascii="Corbel" w:hAnsi="Corbel"/>
          <w:b/>
          <w:color w:val="234170" w:themeColor="text2" w:themeShade="BF"/>
        </w:rPr>
        <w:t>Q.</w:t>
      </w:r>
      <w:r w:rsidRPr="009249E3">
        <w:rPr>
          <w:rFonts w:ascii="Corbel" w:hAnsi="Corbel"/>
          <w:color w:val="234170" w:themeColor="text2" w:themeShade="BF"/>
        </w:rPr>
        <w:tab/>
      </w:r>
      <w:r w:rsidR="00D765A2" w:rsidRPr="009249E3">
        <w:rPr>
          <w:rFonts w:ascii="Corbel" w:hAnsi="Corbel"/>
          <w:color w:val="234170" w:themeColor="text2" w:themeShade="BF"/>
        </w:rPr>
        <w:t xml:space="preserve">Are the contractors required to identify quantity underruns pre-bid?  </w:t>
      </w:r>
    </w:p>
    <w:p w:rsidR="000A78F1" w:rsidRPr="009249E3" w:rsidRDefault="009408BE" w:rsidP="000A78F1">
      <w:pPr>
        <w:tabs>
          <w:tab w:val="left" w:pos="0"/>
        </w:tabs>
        <w:autoSpaceDE w:val="0"/>
        <w:autoSpaceDN w:val="0"/>
        <w:adjustRightInd w:val="0"/>
        <w:spacing w:after="0"/>
        <w:ind w:left="360" w:hanging="360"/>
        <w:rPr>
          <w:rFonts w:ascii="Corbel" w:hAnsi="Corbel"/>
          <w:color w:val="C00000"/>
        </w:rPr>
      </w:pPr>
      <w:r w:rsidRPr="009249E3">
        <w:rPr>
          <w:rFonts w:ascii="Corbel" w:hAnsi="Corbel"/>
          <w:b/>
          <w:color w:val="C00000"/>
        </w:rPr>
        <w:tab/>
      </w:r>
      <w:r w:rsidR="0046477F" w:rsidRPr="009249E3">
        <w:rPr>
          <w:rFonts w:ascii="Corbel" w:hAnsi="Corbel"/>
          <w:b/>
          <w:color w:val="C00000"/>
        </w:rPr>
        <w:t>A.</w:t>
      </w:r>
      <w:r w:rsidR="0046477F" w:rsidRPr="009249E3">
        <w:rPr>
          <w:rFonts w:ascii="Corbel" w:hAnsi="Corbel"/>
          <w:color w:val="C00000"/>
        </w:rPr>
        <w:tab/>
      </w:r>
      <w:r w:rsidR="00D765A2" w:rsidRPr="009249E3">
        <w:rPr>
          <w:rFonts w:ascii="Corbel" w:hAnsi="Corbel"/>
          <w:color w:val="C00000"/>
        </w:rPr>
        <w:t>Revised quantities that reflect ATC quantities are bid on.</w:t>
      </w:r>
    </w:p>
    <w:p w:rsidR="000A78F1" w:rsidRPr="0032532E" w:rsidRDefault="000A78F1" w:rsidP="0032532E">
      <w:pPr>
        <w:tabs>
          <w:tab w:val="left" w:pos="0"/>
        </w:tabs>
        <w:autoSpaceDE w:val="0"/>
        <w:autoSpaceDN w:val="0"/>
        <w:adjustRightInd w:val="0"/>
        <w:spacing w:before="240" w:after="0"/>
        <w:ind w:left="360" w:hanging="360"/>
        <w:rPr>
          <w:rFonts w:ascii="Corbel" w:hAnsi="Corbel"/>
          <w:color w:val="234170" w:themeColor="text2" w:themeShade="BF"/>
        </w:rPr>
      </w:pPr>
      <w:r w:rsidRPr="009249E3">
        <w:rPr>
          <w:rFonts w:ascii="Corbel" w:hAnsi="Corbel" w:cs="Calibri"/>
          <w:b/>
          <w:color w:val="004080"/>
        </w:rPr>
        <w:t>Q</w:t>
      </w:r>
      <w:r w:rsidRPr="009249E3">
        <w:rPr>
          <w:rFonts w:ascii="Corbel" w:hAnsi="Corbel" w:cs="Calibri"/>
          <w:color w:val="004080"/>
        </w:rPr>
        <w:t>.</w:t>
      </w:r>
      <w:r w:rsidRPr="009249E3">
        <w:rPr>
          <w:rFonts w:ascii="Corbel" w:hAnsi="Corbel" w:cs="Calibri"/>
          <w:color w:val="004080"/>
        </w:rPr>
        <w:tab/>
      </w:r>
      <w:r w:rsidR="003E3ADC" w:rsidRPr="0032532E">
        <w:rPr>
          <w:rFonts w:ascii="Corbel" w:hAnsi="Corbel"/>
          <w:color w:val="234170" w:themeColor="text2" w:themeShade="BF"/>
        </w:rPr>
        <w:t>When MoDOT receives bids, are the base bid and ATC bids submitted by paper, electronically, or a combination of the two?  If electronically, do all contractors see the pay items and quantities in the ATC’s schedule of items, and did your bidding software have to be modified for this?</w:t>
      </w:r>
    </w:p>
    <w:p w:rsidR="000A78F1" w:rsidRPr="00E07C37" w:rsidRDefault="000A78F1" w:rsidP="00E07C37">
      <w:pPr>
        <w:tabs>
          <w:tab w:val="left" w:pos="0"/>
        </w:tabs>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b/>
          <w:color w:val="C00000"/>
        </w:rPr>
        <w:tab/>
      </w:r>
      <w:r w:rsidRPr="00E07C37">
        <w:rPr>
          <w:rFonts w:ascii="Corbel" w:hAnsi="Corbel" w:cs="Calibri"/>
          <w:color w:val="C00000"/>
        </w:rPr>
        <w:t xml:space="preserve">All bids are submitted electronically.  Only the base bids are submitted through BidX.  Contractors with ATCs submit their bids on CDs or through a secure ftp site.  Specific bid items for each separate ATC bid is developed in coordination with the contractor and the final bidding file is sent to them prior to bid.  No other contractors see any of the bidding documents related to the ATC.  We attempted to work with BidX to develop a secure process, however, it was never developed.  We continue to emphasize the need with them, but in the interim will continue to use the secure ftp site for bid submittal.  </w:t>
      </w:r>
    </w:p>
    <w:p w:rsidR="007175FB" w:rsidRDefault="007175FB" w:rsidP="000A78F1">
      <w:pPr>
        <w:tabs>
          <w:tab w:val="left" w:pos="0"/>
        </w:tabs>
        <w:autoSpaceDE w:val="0"/>
        <w:autoSpaceDN w:val="0"/>
        <w:adjustRightInd w:val="0"/>
        <w:spacing w:after="0"/>
        <w:ind w:left="720" w:hanging="360"/>
        <w:rPr>
          <w:rFonts w:ascii="Corbel" w:hAnsi="Corbel" w:cs="Calibri"/>
          <w:color w:val="C00000"/>
        </w:rPr>
      </w:pPr>
    </w:p>
    <w:p w:rsidR="007175FB" w:rsidRPr="009249E3" w:rsidRDefault="007175FB" w:rsidP="0032532E">
      <w:pPr>
        <w:tabs>
          <w:tab w:val="left" w:pos="0"/>
        </w:tabs>
        <w:autoSpaceDE w:val="0"/>
        <w:autoSpaceDN w:val="0"/>
        <w:adjustRightInd w:val="0"/>
        <w:spacing w:after="0"/>
        <w:ind w:left="360" w:hanging="360"/>
        <w:rPr>
          <w:rFonts w:ascii="Corbel" w:hAnsi="Corbel" w:cs="Calibri"/>
          <w:color w:val="C00000"/>
        </w:rPr>
      </w:pPr>
      <w:r w:rsidRPr="007175FB">
        <w:rPr>
          <w:rFonts w:ascii="Corbel" w:hAnsi="Corbel" w:cs="Calibri"/>
          <w:b/>
          <w:color w:val="004080"/>
        </w:rPr>
        <w:t>Q.</w:t>
      </w:r>
      <w:r>
        <w:rPr>
          <w:rFonts w:ascii="Corbel" w:hAnsi="Corbel" w:cs="Calibri"/>
          <w:color w:val="004080"/>
        </w:rPr>
        <w:t xml:space="preserve">  How do you deal with different quantities, especially when using electronic bidding?  Who determines the quantities for the ATC?</w:t>
      </w:r>
    </w:p>
    <w:p w:rsidR="007175FB" w:rsidRPr="009249E3" w:rsidRDefault="007175FB" w:rsidP="00E07C37">
      <w:pPr>
        <w:tabs>
          <w:tab w:val="left" w:pos="0"/>
        </w:tabs>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b/>
          <w:color w:val="C00000"/>
        </w:rPr>
        <w:tab/>
      </w:r>
      <w:r w:rsidRPr="00E07C37">
        <w:rPr>
          <w:rFonts w:ascii="Corbel" w:hAnsi="Corbel" w:cs="Calibri"/>
          <w:color w:val="C00000"/>
        </w:rPr>
        <w:t>Specific bid items for each separate ATC bid is developed in coordination with the contractor and the final bidding file is sent to them prior to bid.  No other contractors see any of the bidding documents related to the ATC.  The contractor and MoDOT work together to establish the biddable quantities.</w:t>
      </w:r>
    </w:p>
    <w:p w:rsidR="002800A4" w:rsidRDefault="002800A4" w:rsidP="002800A4">
      <w:pPr>
        <w:spacing w:after="0"/>
        <w:ind w:left="360" w:hanging="360"/>
        <w:rPr>
          <w:rFonts w:ascii="Corbel" w:hAnsi="Corbel"/>
          <w:b/>
          <w:color w:val="234170" w:themeColor="text2" w:themeShade="BF"/>
        </w:rPr>
      </w:pPr>
    </w:p>
    <w:p w:rsidR="002800A4" w:rsidRDefault="002800A4" w:rsidP="002800A4">
      <w:pPr>
        <w:spacing w:after="0"/>
        <w:ind w:left="360" w:hanging="360"/>
        <w:rPr>
          <w:rFonts w:ascii="Tahoma" w:hAnsi="Tahoma" w:cs="Tahoma"/>
          <w:color w:val="000000" w:themeColor="text1"/>
          <w:kern w:val="24"/>
        </w:rPr>
      </w:pPr>
      <w:r w:rsidRPr="003934CD">
        <w:rPr>
          <w:rFonts w:ascii="Corbel" w:hAnsi="Corbel"/>
          <w:b/>
          <w:color w:val="234170" w:themeColor="text2" w:themeShade="BF"/>
        </w:rPr>
        <w:t>Q.</w:t>
      </w:r>
      <w:r w:rsidRPr="003934CD">
        <w:rPr>
          <w:rFonts w:ascii="Corbel" w:hAnsi="Corbel"/>
          <w:color w:val="234170" w:themeColor="text2" w:themeShade="BF"/>
        </w:rPr>
        <w:tab/>
      </w:r>
      <w:r w:rsidRPr="00433911">
        <w:rPr>
          <w:rFonts w:ascii="Corbel" w:hAnsi="Corbel" w:cs="Tahoma"/>
          <w:color w:val="234170" w:themeColor="text2" w:themeShade="BF"/>
        </w:rPr>
        <w:t>How do you set up the pay item structure for the ATC process?</w:t>
      </w:r>
      <w:r w:rsidRPr="002800A4">
        <w:rPr>
          <w:rFonts w:ascii="Tahoma" w:hAnsi="Tahoma" w:cs="Tahoma"/>
          <w:color w:val="000000" w:themeColor="text1"/>
          <w:kern w:val="24"/>
        </w:rPr>
        <w:t xml:space="preserve">  </w:t>
      </w:r>
    </w:p>
    <w:p w:rsidR="00E51480" w:rsidRDefault="002800A4" w:rsidP="005A62EE">
      <w:pPr>
        <w:spacing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b/>
          <w:color w:val="C00000"/>
        </w:rPr>
        <w:tab/>
      </w:r>
      <w:r w:rsidRPr="00433911">
        <w:rPr>
          <w:rFonts w:ascii="Corbel" w:hAnsi="Corbel" w:cs="Calibri"/>
          <w:color w:val="C00000"/>
        </w:rPr>
        <w:t xml:space="preserve">The pay </w:t>
      </w:r>
      <w:r w:rsidR="00127E40">
        <w:rPr>
          <w:rFonts w:ascii="Corbel" w:hAnsi="Corbel" w:cs="Calibri"/>
          <w:color w:val="C00000"/>
        </w:rPr>
        <w:t>structure</w:t>
      </w:r>
      <w:r w:rsidRPr="00433911">
        <w:rPr>
          <w:rFonts w:ascii="Corbel" w:hAnsi="Corbel" w:cs="Calibri"/>
          <w:color w:val="C00000"/>
        </w:rPr>
        <w:t xml:space="preserve"> has varied and evolved over time from when </w:t>
      </w:r>
      <w:r w:rsidR="00433911">
        <w:rPr>
          <w:rFonts w:ascii="Corbel" w:hAnsi="Corbel" w:cs="Calibri"/>
          <w:color w:val="C00000"/>
        </w:rPr>
        <w:t>MoDOT</w:t>
      </w:r>
      <w:r w:rsidRPr="00433911">
        <w:rPr>
          <w:rFonts w:ascii="Corbel" w:hAnsi="Corbel" w:cs="Calibri"/>
          <w:color w:val="C00000"/>
        </w:rPr>
        <w:t xml:space="preserve"> first implemented the ATC process, and it</w:t>
      </w:r>
      <w:r w:rsidR="00E51480">
        <w:rPr>
          <w:rFonts w:ascii="Corbel" w:hAnsi="Corbel" w:cs="Calibri"/>
          <w:color w:val="C00000"/>
        </w:rPr>
        <w:t xml:space="preserve"> also varies on the type of ATC,</w:t>
      </w:r>
      <w:r w:rsidRPr="00433911">
        <w:rPr>
          <w:rFonts w:ascii="Corbel" w:hAnsi="Corbel" w:cs="Calibri"/>
          <w:color w:val="C00000"/>
        </w:rPr>
        <w:t xml:space="preserve"> whether it be the limited scope ATC or the full scope ATC. </w:t>
      </w:r>
    </w:p>
    <w:p w:rsidR="00E51480" w:rsidRDefault="00433911" w:rsidP="005A62EE">
      <w:pPr>
        <w:spacing w:line="240" w:lineRule="auto"/>
        <w:ind w:left="720"/>
        <w:jc w:val="both"/>
        <w:rPr>
          <w:rFonts w:ascii="Corbel" w:hAnsi="Corbel" w:cs="Calibri"/>
          <w:color w:val="C00000"/>
        </w:rPr>
      </w:pPr>
      <w:r w:rsidRPr="00E51480">
        <w:rPr>
          <w:rFonts w:ascii="Corbel" w:hAnsi="Corbel" w:cs="Calibri"/>
          <w:color w:val="C00000"/>
        </w:rPr>
        <w:lastRenderedPageBreak/>
        <w:t xml:space="preserve">Currently, for the full scope ATCs, MoDOT prepares the bid proposal to biddable quantities, including plans, bid items and associated quantities and job special provisions in coordination with the contractor.  The final electronic bidding file is sent to the contractor prior to bid.  No other contractors see any of the bidding documents related to the ATC.  For an approved ATC bid, the contractor is also required to include individual bid items for any additional costs for right of way, utility or re-design associated with the ATC proposal.  These costs are established and agreed upon between the contractor and MoDOT prior to bid, and are added to the bid to determine the lowest responsive bid, but are not considered part of the contract award amount.  </w:t>
      </w:r>
    </w:p>
    <w:p w:rsidR="002800A4" w:rsidRPr="00E51480" w:rsidRDefault="002800A4" w:rsidP="005A62EE">
      <w:pPr>
        <w:spacing w:after="0" w:line="240" w:lineRule="auto"/>
        <w:ind w:left="720"/>
        <w:jc w:val="both"/>
        <w:rPr>
          <w:rFonts w:ascii="Corbel" w:hAnsi="Corbel" w:cs="Calibri"/>
          <w:color w:val="C00000"/>
        </w:rPr>
      </w:pPr>
      <w:r w:rsidRPr="00E51480">
        <w:rPr>
          <w:rFonts w:ascii="Corbel" w:hAnsi="Corbel" w:cs="Calibri"/>
          <w:color w:val="C00000"/>
        </w:rPr>
        <w:t>We’ve also done the limited scope maintenance of traffic ATC where the MoDOT furnished design contains all of the items of work for the traffic control and staging.  The contractor can submit an ATC for the maintenance of traffic including the traffic control items, staging of construction and any earthwork, drainage and temporary pavement associated with the staging.  For these projects, the traffic control was bid as lump sum.  We’ve attempted this on a handful of projects, and had contractor interest in the beginning stages, but then no ATCs were pursued.  The ATC process for these projects started roughly 5 to 9 weeks before the bid opening, and we also had a pretty substantial net savings requirement of $100,000 after re-design costs, which we do to ensure any investment of our resources into a potential re-design is worth our while.  Some of the subsequent feedback we heard from contractors was that 5 weeks wasn’t adequate time to re-evaluate the maintenance of traffic, and also contractors were able to identify some savings, but not enough to amount to the $100,000 net savings required.  The positive spin to this is by not receiving any ATCs, we felt that the staging and traffic management we designed in the base project actually resulted in the most cost effective and efficient solution.</w:t>
      </w:r>
    </w:p>
    <w:p w:rsidR="00127E40" w:rsidRDefault="00127E40" w:rsidP="007175FB">
      <w:pPr>
        <w:tabs>
          <w:tab w:val="left" w:pos="0"/>
        </w:tabs>
        <w:autoSpaceDE w:val="0"/>
        <w:autoSpaceDN w:val="0"/>
        <w:adjustRightInd w:val="0"/>
        <w:spacing w:after="0"/>
        <w:ind w:left="360" w:hanging="360"/>
        <w:rPr>
          <w:rFonts w:ascii="Corbel" w:hAnsi="Corbel" w:cs="Calibri"/>
          <w:b/>
          <w:color w:val="004080"/>
        </w:rPr>
      </w:pPr>
    </w:p>
    <w:p w:rsidR="007175FB" w:rsidRPr="009249E3" w:rsidRDefault="007175FB" w:rsidP="007175FB">
      <w:pPr>
        <w:tabs>
          <w:tab w:val="left" w:pos="0"/>
        </w:tabs>
        <w:autoSpaceDE w:val="0"/>
        <w:autoSpaceDN w:val="0"/>
        <w:adjustRightInd w:val="0"/>
        <w:spacing w:after="0"/>
        <w:ind w:left="360" w:hanging="360"/>
        <w:rPr>
          <w:rFonts w:ascii="Corbel" w:hAnsi="Corbel" w:cs="Calibri"/>
          <w:color w:val="C00000"/>
        </w:rPr>
      </w:pPr>
      <w:r w:rsidRPr="007175FB">
        <w:rPr>
          <w:rFonts w:ascii="Corbel" w:hAnsi="Corbel" w:cs="Calibri"/>
          <w:b/>
          <w:color w:val="004080"/>
        </w:rPr>
        <w:t>Q.</w:t>
      </w:r>
      <w:r>
        <w:rPr>
          <w:rFonts w:ascii="Corbel" w:hAnsi="Corbel" w:cs="Calibri"/>
          <w:color w:val="004080"/>
        </w:rPr>
        <w:t xml:space="preserve">  How is the engineer of record determined?  Is it similar to a VECP?</w:t>
      </w:r>
    </w:p>
    <w:p w:rsidR="008A05EC" w:rsidRDefault="007175FB" w:rsidP="00B133D3">
      <w:pPr>
        <w:tabs>
          <w:tab w:val="left" w:pos="0"/>
        </w:tabs>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b/>
          <w:color w:val="C00000"/>
        </w:rPr>
        <w:tab/>
      </w:r>
      <w:r w:rsidR="00E51480" w:rsidRPr="00EC2593">
        <w:rPr>
          <w:rFonts w:ascii="Corbel" w:hAnsi="Corbel" w:cs="Calibri"/>
          <w:color w:val="C00000"/>
        </w:rPr>
        <w:t xml:space="preserve">Again, this topic has varied with each project.  </w:t>
      </w:r>
      <w:r w:rsidR="00B133D3" w:rsidRPr="00EC2593">
        <w:rPr>
          <w:rFonts w:ascii="Corbel" w:hAnsi="Corbel" w:cs="Calibri"/>
          <w:color w:val="C00000"/>
        </w:rPr>
        <w:t>MoDOT generally encourages maintaining the same engineer of record for the base design and an ATC design, but we also continue to be flexible with the process to promote innovation if a contractor wishes to pursue it, as long as it is in compliance with all applicable laws.</w:t>
      </w:r>
      <w:r w:rsidR="00B133D3">
        <w:rPr>
          <w:rFonts w:ascii="Corbel" w:hAnsi="Corbel" w:cs="Calibri"/>
          <w:color w:val="C00000"/>
        </w:rPr>
        <w:t xml:space="preserve">  </w:t>
      </w:r>
      <w:r w:rsidR="00E51480" w:rsidRPr="00EC2593">
        <w:rPr>
          <w:rFonts w:ascii="Corbel" w:hAnsi="Corbel" w:cs="Calibri"/>
          <w:color w:val="C00000"/>
        </w:rPr>
        <w:t xml:space="preserve">We’ve seen a lot of mixed opinions even from industry on the best way to handle this, so we continue to be open-minded and work through the issue on a case by case basis. In some cases, we’ve had contractors insist on using MoDOT resources for the ATC re-design because contractors feel we’re pushing the limit and crossing over to Design Build, and they’ve expressed it should be the DOT’s responsibility to retain the engineer of record, and in other cases it’s the extreme opposite that contractors want to complete the redesign themselves to allow them to </w:t>
      </w:r>
      <w:r w:rsidR="00B133D3">
        <w:rPr>
          <w:rFonts w:ascii="Corbel" w:hAnsi="Corbel" w:cs="Calibri"/>
          <w:color w:val="C00000"/>
        </w:rPr>
        <w:t>partner</w:t>
      </w:r>
      <w:r w:rsidR="00E51480" w:rsidRPr="00EC2593">
        <w:rPr>
          <w:rFonts w:ascii="Corbel" w:hAnsi="Corbel" w:cs="Calibri"/>
          <w:color w:val="C00000"/>
        </w:rPr>
        <w:t xml:space="preserve"> with a consultant to better promote the innovation, whereas they see the DOT may stifle it.  </w:t>
      </w:r>
      <w:r w:rsidR="00EC2593" w:rsidRPr="00EC2593">
        <w:rPr>
          <w:rFonts w:ascii="Corbel" w:hAnsi="Corbel" w:cs="Calibri"/>
          <w:color w:val="C00000"/>
        </w:rPr>
        <w:t>W</w:t>
      </w:r>
      <w:r w:rsidR="00E51480" w:rsidRPr="00EC2593">
        <w:rPr>
          <w:rFonts w:ascii="Corbel" w:hAnsi="Corbel" w:cs="Calibri"/>
          <w:color w:val="C00000"/>
        </w:rPr>
        <w:t xml:space="preserve">e verified with </w:t>
      </w:r>
      <w:r w:rsidR="00B133D3">
        <w:rPr>
          <w:rFonts w:ascii="Corbel" w:hAnsi="Corbel" w:cs="Calibri"/>
          <w:color w:val="C00000"/>
        </w:rPr>
        <w:t>Missouri’s</w:t>
      </w:r>
      <w:r w:rsidR="00E51480" w:rsidRPr="00EC2593">
        <w:rPr>
          <w:rFonts w:ascii="Corbel" w:hAnsi="Corbel" w:cs="Calibri"/>
          <w:color w:val="C00000"/>
        </w:rPr>
        <w:t xml:space="preserve"> FHWA Division office and </w:t>
      </w:r>
      <w:r w:rsidR="00EC2593" w:rsidRPr="00EC2593">
        <w:rPr>
          <w:rFonts w:ascii="Corbel" w:hAnsi="Corbel" w:cs="Calibri"/>
          <w:color w:val="C00000"/>
        </w:rPr>
        <w:t>H</w:t>
      </w:r>
      <w:r w:rsidR="00E51480" w:rsidRPr="00EC2593">
        <w:rPr>
          <w:rFonts w:ascii="Corbel" w:hAnsi="Corbel" w:cs="Calibri"/>
          <w:color w:val="C00000"/>
        </w:rPr>
        <w:t xml:space="preserve">eadquarters the option of allowing contractors to complete their own ATC re-design, to </w:t>
      </w:r>
      <w:r w:rsidR="00B133D3">
        <w:rPr>
          <w:rFonts w:ascii="Corbel" w:hAnsi="Corbel" w:cs="Calibri"/>
          <w:color w:val="C00000"/>
        </w:rPr>
        <w:t>ensure we are in compliance with</w:t>
      </w:r>
      <w:r w:rsidR="00E51480" w:rsidRPr="00EC2593">
        <w:rPr>
          <w:rFonts w:ascii="Corbel" w:hAnsi="Corbel" w:cs="Calibri"/>
          <w:color w:val="C00000"/>
        </w:rPr>
        <w:t xml:space="preserve"> the Brooks Act.  Ultimately, we were informed that the Brooks Act does not apply to consultants that have design agreements with contractors, even if the DOT reimburses a contractor for the design work.  In the case of </w:t>
      </w:r>
      <w:r w:rsidR="00EC2593" w:rsidRPr="00EC2593">
        <w:rPr>
          <w:rFonts w:ascii="Corbel" w:hAnsi="Corbel" w:cs="Calibri"/>
          <w:color w:val="C00000"/>
        </w:rPr>
        <w:t>a recent</w:t>
      </w:r>
      <w:r w:rsidR="00E51480" w:rsidRPr="00EC2593">
        <w:rPr>
          <w:rFonts w:ascii="Corbel" w:hAnsi="Corbel" w:cs="Calibri"/>
          <w:color w:val="C00000"/>
        </w:rPr>
        <w:t xml:space="preserve"> project, the interested ATC contractor was very aware of potential liability/engineer of record issues and was still interested in pursuing their own ATC re-design.  However, in another case, the contractor wanted nothing to do with it.  Sometimes, there’s a clear cut line of liability, and other times, it may be a domino effect that one area of a project leads to another area and so on.  In general, unless there’s a clear demarcation or a 100% disconnect from the original design, then the original designer will maintain the engineer of record.</w:t>
      </w:r>
    </w:p>
    <w:p w:rsidR="00B133D3" w:rsidRDefault="00B133D3" w:rsidP="00B133D3">
      <w:pPr>
        <w:tabs>
          <w:tab w:val="left" w:pos="0"/>
        </w:tabs>
        <w:autoSpaceDE w:val="0"/>
        <w:autoSpaceDN w:val="0"/>
        <w:adjustRightInd w:val="0"/>
        <w:spacing w:after="0" w:line="240" w:lineRule="auto"/>
        <w:ind w:left="720" w:hanging="360"/>
        <w:jc w:val="both"/>
        <w:rPr>
          <w:rFonts w:ascii="Corbel" w:hAnsi="Corbel" w:cs="Calibri"/>
          <w:b/>
          <w:color w:val="004080"/>
        </w:rPr>
      </w:pPr>
    </w:p>
    <w:p w:rsidR="00B133D3" w:rsidRDefault="00B133D3">
      <w:pPr>
        <w:rPr>
          <w:rFonts w:ascii="Corbel" w:hAnsi="Corbel" w:cs="Calibri"/>
          <w:b/>
          <w:color w:val="004080"/>
        </w:rPr>
      </w:pPr>
      <w:r>
        <w:rPr>
          <w:rFonts w:ascii="Corbel" w:hAnsi="Corbel" w:cs="Calibri"/>
          <w:b/>
          <w:color w:val="004080"/>
        </w:rPr>
        <w:br w:type="page"/>
      </w:r>
    </w:p>
    <w:p w:rsidR="00407A4B" w:rsidRPr="009249E3" w:rsidRDefault="00407A4B" w:rsidP="00407A4B">
      <w:pPr>
        <w:tabs>
          <w:tab w:val="left" w:pos="0"/>
        </w:tabs>
        <w:autoSpaceDE w:val="0"/>
        <w:autoSpaceDN w:val="0"/>
        <w:adjustRightInd w:val="0"/>
        <w:spacing w:after="0"/>
        <w:ind w:left="360" w:hanging="360"/>
        <w:rPr>
          <w:rFonts w:ascii="Corbel" w:hAnsi="Corbel" w:cs="Calibri"/>
          <w:color w:val="C00000"/>
        </w:rPr>
      </w:pPr>
      <w:r w:rsidRPr="00407A4B">
        <w:rPr>
          <w:rFonts w:ascii="Corbel" w:hAnsi="Corbel" w:cs="Calibri"/>
          <w:b/>
          <w:color w:val="004080"/>
        </w:rPr>
        <w:lastRenderedPageBreak/>
        <w:t>Q.</w:t>
      </w:r>
      <w:r>
        <w:rPr>
          <w:rFonts w:ascii="Corbel" w:hAnsi="Corbel" w:cs="Calibri"/>
          <w:color w:val="004080"/>
        </w:rPr>
        <w:tab/>
        <w:t>Without a stipend, who owns the intellectual property</w:t>
      </w:r>
      <w:r w:rsidRPr="009249E3">
        <w:rPr>
          <w:rFonts w:ascii="Corbel" w:hAnsi="Corbel" w:cs="Calibri"/>
          <w:color w:val="004080"/>
        </w:rPr>
        <w:t>?</w:t>
      </w:r>
    </w:p>
    <w:p w:rsidR="0043228F" w:rsidRPr="00E07C37" w:rsidRDefault="00407A4B" w:rsidP="00E07C37">
      <w:pPr>
        <w:tabs>
          <w:tab w:val="num" w:pos="960"/>
        </w:tabs>
        <w:spacing w:after="0" w:line="240" w:lineRule="auto"/>
        <w:ind w:left="720" w:hanging="360"/>
        <w:jc w:val="both"/>
        <w:rPr>
          <w:rFonts w:ascii="Corbel" w:hAnsi="Corbel" w:cs="Calibri"/>
          <w:b/>
          <w:bCs/>
          <w:color w:val="C00000"/>
          <w:sz w:val="26"/>
          <w:szCs w:val="26"/>
        </w:rPr>
      </w:pPr>
      <w:r w:rsidRPr="009249E3">
        <w:rPr>
          <w:rFonts w:ascii="Corbel" w:hAnsi="Corbel" w:cs="Calibri"/>
          <w:b/>
          <w:color w:val="C00000"/>
        </w:rPr>
        <w:t>A.</w:t>
      </w:r>
      <w:r w:rsidRPr="009249E3">
        <w:rPr>
          <w:rFonts w:ascii="Corbel" w:hAnsi="Corbel" w:cs="Calibri"/>
          <w:b/>
          <w:color w:val="C00000"/>
        </w:rPr>
        <w:tab/>
      </w:r>
      <w:r w:rsidRPr="00E07C37">
        <w:rPr>
          <w:rFonts w:ascii="Corbel" w:hAnsi="Corbel" w:cs="Calibri"/>
          <w:color w:val="C00000"/>
        </w:rPr>
        <w:t xml:space="preserve">The contractor.  </w:t>
      </w:r>
      <w:r w:rsidR="0043228F" w:rsidRPr="00E07C37">
        <w:rPr>
          <w:rFonts w:ascii="Corbel" w:hAnsi="Corbel" w:cs="Calibri"/>
          <w:color w:val="C00000"/>
        </w:rPr>
        <w:t>MoDOT reserves the right to adopt any specific ATC as standard practice for use on other contracts administered by MoDOT, whether the ATC is accepted or rejected.  The ATC will not be used on another project by MoDOT until after the award of the ATC project.  An approved ATC is made public only if it is the low bid.  Approved ATCs submitted by other than the low bidder are not disclosed.</w:t>
      </w:r>
    </w:p>
    <w:p w:rsidR="00EC2593" w:rsidRPr="0043228F" w:rsidRDefault="00EC2593" w:rsidP="00407A4B">
      <w:pPr>
        <w:tabs>
          <w:tab w:val="left" w:pos="0"/>
        </w:tabs>
        <w:autoSpaceDE w:val="0"/>
        <w:autoSpaceDN w:val="0"/>
        <w:adjustRightInd w:val="0"/>
        <w:spacing w:after="0"/>
        <w:ind w:left="720" w:hanging="360"/>
        <w:rPr>
          <w:rFonts w:ascii="Corbel" w:hAnsi="Corbel" w:cs="Calibri"/>
          <w:color w:val="C00000"/>
        </w:rPr>
      </w:pPr>
    </w:p>
    <w:p w:rsidR="000A78F1" w:rsidRPr="009249E3" w:rsidRDefault="000A78F1" w:rsidP="000A78F1">
      <w:pPr>
        <w:tabs>
          <w:tab w:val="left" w:pos="0"/>
        </w:tabs>
        <w:autoSpaceDE w:val="0"/>
        <w:autoSpaceDN w:val="0"/>
        <w:adjustRightInd w:val="0"/>
        <w:spacing w:after="0"/>
        <w:ind w:left="360" w:hanging="360"/>
        <w:rPr>
          <w:rFonts w:ascii="Corbel" w:hAnsi="Corbel" w:cs="Calibri"/>
          <w:color w:val="C00000"/>
        </w:rPr>
      </w:pPr>
      <w:r w:rsidRPr="009249E3">
        <w:rPr>
          <w:rFonts w:ascii="Corbel" w:hAnsi="Corbel" w:cs="Calibri"/>
          <w:b/>
          <w:color w:val="004080"/>
        </w:rPr>
        <w:t>Q.</w:t>
      </w:r>
      <w:r w:rsidRPr="009249E3">
        <w:rPr>
          <w:rFonts w:ascii="Corbel" w:hAnsi="Corbel" w:cs="Calibri"/>
          <w:color w:val="004080"/>
        </w:rPr>
        <w:tab/>
      </w:r>
      <w:r w:rsidR="003E3ADC" w:rsidRPr="009249E3">
        <w:rPr>
          <w:rFonts w:ascii="Corbel" w:hAnsi="Corbel" w:cs="Calibri"/>
          <w:color w:val="004080"/>
        </w:rPr>
        <w:t>Has your contracting industry voiced any concerns on the process being unfair, or have you had any projects contested based on the scope of the ATC?</w:t>
      </w:r>
      <w:r w:rsidR="003F3DF6" w:rsidRPr="009249E3">
        <w:rPr>
          <w:rFonts w:ascii="Corbel" w:hAnsi="Corbel" w:cs="Calibri"/>
          <w:color w:val="004080"/>
        </w:rPr>
        <w:t xml:space="preserve"> </w:t>
      </w:r>
    </w:p>
    <w:p w:rsidR="000A78F1" w:rsidRPr="00E07C37" w:rsidRDefault="000A78F1" w:rsidP="00922B01">
      <w:pPr>
        <w:tabs>
          <w:tab w:val="left" w:pos="0"/>
        </w:tabs>
        <w:autoSpaceDE w:val="0"/>
        <w:autoSpaceDN w:val="0"/>
        <w:adjustRightInd w:val="0"/>
        <w:spacing w:line="240" w:lineRule="auto"/>
        <w:ind w:left="720" w:hanging="360"/>
        <w:jc w:val="both"/>
        <w:rPr>
          <w:rFonts w:ascii="Corbel" w:hAnsi="Corbel" w:cs="Calibri"/>
          <w:color w:val="C00000"/>
        </w:rPr>
      </w:pPr>
      <w:r w:rsidRPr="009249E3">
        <w:rPr>
          <w:rFonts w:ascii="Corbel" w:hAnsi="Corbel" w:cs="Calibri"/>
          <w:b/>
          <w:color w:val="C00000"/>
        </w:rPr>
        <w:t>A.</w:t>
      </w:r>
      <w:r w:rsidRPr="009249E3">
        <w:rPr>
          <w:rFonts w:ascii="Corbel" w:hAnsi="Corbel" w:cs="Calibri"/>
          <w:color w:val="C00000"/>
        </w:rPr>
        <w:t xml:space="preserve">   </w:t>
      </w:r>
      <w:r w:rsidRPr="00E07C37">
        <w:rPr>
          <w:rFonts w:ascii="Corbel" w:hAnsi="Corbel" w:cs="Calibri"/>
          <w:color w:val="C00000"/>
        </w:rPr>
        <w:t xml:space="preserve">No, </w:t>
      </w:r>
      <w:r w:rsidR="00837121" w:rsidRPr="00E07C37">
        <w:rPr>
          <w:rFonts w:ascii="Corbel" w:hAnsi="Corbel" w:cs="Calibri"/>
          <w:color w:val="C00000"/>
        </w:rPr>
        <w:t>MoDOT has not had any bids contested</w:t>
      </w:r>
      <w:r w:rsidRPr="00E07C37">
        <w:rPr>
          <w:rFonts w:ascii="Corbel" w:hAnsi="Corbel" w:cs="Calibri"/>
          <w:color w:val="C00000"/>
        </w:rPr>
        <w:t>.  We work closely with industry to build support for the process.  We only use the process on limited number of projects and the right project.</w:t>
      </w:r>
    </w:p>
    <w:p w:rsidR="000C68FC" w:rsidRPr="009249E3" w:rsidRDefault="00E07C37" w:rsidP="000C68FC">
      <w:pPr>
        <w:tabs>
          <w:tab w:val="left" w:pos="0"/>
        </w:tabs>
        <w:autoSpaceDE w:val="0"/>
        <w:autoSpaceDN w:val="0"/>
        <w:adjustRightInd w:val="0"/>
        <w:spacing w:after="0"/>
        <w:ind w:left="360" w:hanging="360"/>
        <w:rPr>
          <w:rFonts w:ascii="Corbel" w:hAnsi="Corbel" w:cs="Calibri"/>
          <w:color w:val="004080"/>
        </w:rPr>
      </w:pPr>
      <w:r w:rsidRPr="009249E3">
        <w:rPr>
          <w:rFonts w:ascii="Corbel" w:hAnsi="Corbel" w:cs="Calibri"/>
          <w:b/>
          <w:color w:val="004080"/>
        </w:rPr>
        <w:t>Q.</w:t>
      </w:r>
      <w:r w:rsidRPr="009249E3">
        <w:rPr>
          <w:rFonts w:ascii="Corbel" w:hAnsi="Corbel" w:cs="Calibri"/>
          <w:color w:val="004080"/>
        </w:rPr>
        <w:tab/>
      </w:r>
      <w:r w:rsidR="000C68FC" w:rsidRPr="009249E3">
        <w:rPr>
          <w:rFonts w:ascii="Corbel" w:hAnsi="Corbel" w:cs="Calibri"/>
          <w:color w:val="004080"/>
        </w:rPr>
        <w:t xml:space="preserve">I’ve had some general questions on how NEPA is followed with the ATC process if the contractors propose something different than what is the preferred option from the environmental document.  </w:t>
      </w:r>
    </w:p>
    <w:p w:rsidR="000C68FC" w:rsidRDefault="00E07C37" w:rsidP="00E07C37">
      <w:pPr>
        <w:tabs>
          <w:tab w:val="left" w:pos="0"/>
        </w:tabs>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Pr>
          <w:rFonts w:ascii="Corbel" w:hAnsi="Corbel" w:cs="Calibri"/>
          <w:color w:val="C00000"/>
        </w:rPr>
        <w:t xml:space="preserve">  </w:t>
      </w:r>
      <w:r w:rsidRPr="00E07C37">
        <w:rPr>
          <w:rFonts w:ascii="Corbel" w:hAnsi="Corbel" w:cs="Calibri"/>
          <w:color w:val="C00000"/>
        </w:rPr>
        <w:t>When using the ATC process on a project, the NEPA document has to first of all recognize that the project allows the opportunity for the ATC process</w:t>
      </w:r>
      <w:r w:rsidR="00494C7A">
        <w:rPr>
          <w:rFonts w:ascii="Corbel" w:hAnsi="Corbel" w:cs="Calibri"/>
          <w:color w:val="C00000"/>
        </w:rPr>
        <w:t>,</w:t>
      </w:r>
      <w:r w:rsidRPr="00E07C37">
        <w:rPr>
          <w:rFonts w:ascii="Corbel" w:hAnsi="Corbel" w:cs="Calibri"/>
          <w:color w:val="C00000"/>
        </w:rPr>
        <w:t xml:space="preserve"> and secondly leave the evaluation broad enough to identify all the environmental impacts for a maximum footprint of various design alternatives</w:t>
      </w:r>
      <w:r w:rsidR="005A62EE">
        <w:rPr>
          <w:rFonts w:ascii="Corbel" w:hAnsi="Corbel" w:cs="Calibri"/>
          <w:color w:val="C00000"/>
        </w:rPr>
        <w:t>,</w:t>
      </w:r>
      <w:r w:rsidRPr="00E07C37">
        <w:rPr>
          <w:rFonts w:ascii="Corbel" w:hAnsi="Corbel" w:cs="Calibri"/>
          <w:color w:val="C00000"/>
        </w:rPr>
        <w:t xml:space="preserve"> rather than narrowing the design to only one solution. </w:t>
      </w:r>
      <w:r w:rsidR="00494C7A">
        <w:rPr>
          <w:rFonts w:ascii="Corbel" w:hAnsi="Corbel" w:cs="Calibri"/>
          <w:color w:val="C00000"/>
        </w:rPr>
        <w:t xml:space="preserve">Historically in past projects, the NEPA documents were </w:t>
      </w:r>
      <w:r w:rsidR="00494C7A" w:rsidRPr="00E07C37">
        <w:rPr>
          <w:rFonts w:ascii="Corbel" w:hAnsi="Corbel" w:cs="Calibri"/>
          <w:color w:val="C00000"/>
        </w:rPr>
        <w:t xml:space="preserve">overly prescriptive </w:t>
      </w:r>
      <w:r w:rsidR="00494C7A">
        <w:rPr>
          <w:rFonts w:ascii="Corbel" w:hAnsi="Corbel" w:cs="Calibri"/>
          <w:color w:val="C00000"/>
        </w:rPr>
        <w:t xml:space="preserve">identifying </w:t>
      </w:r>
      <w:r w:rsidR="00494C7A" w:rsidRPr="00E07C37">
        <w:rPr>
          <w:rFonts w:ascii="Corbel" w:hAnsi="Corbel" w:cs="Calibri"/>
          <w:color w:val="C00000"/>
        </w:rPr>
        <w:t xml:space="preserve">that the preferred alternative is the only solution. </w:t>
      </w:r>
      <w:r w:rsidR="005A62EE">
        <w:rPr>
          <w:rFonts w:ascii="Corbel" w:hAnsi="Corbel" w:cs="Calibri"/>
          <w:color w:val="C00000"/>
        </w:rPr>
        <w:t>The NEPA document should identify t</w:t>
      </w:r>
      <w:r w:rsidR="00494C7A" w:rsidRPr="00E07C37">
        <w:rPr>
          <w:rFonts w:ascii="Corbel" w:hAnsi="Corbel" w:cs="Calibri"/>
          <w:color w:val="C00000"/>
        </w:rPr>
        <w:t>he impacts globally and not be too specific about the type of solution to be implemented.</w:t>
      </w:r>
      <w:r w:rsidR="00494C7A">
        <w:rPr>
          <w:rFonts w:ascii="Corbel" w:hAnsi="Corbel" w:cs="Calibri"/>
          <w:color w:val="C00000"/>
        </w:rPr>
        <w:t xml:space="preserve">  </w:t>
      </w:r>
      <w:r w:rsidRPr="00E07C37">
        <w:rPr>
          <w:rFonts w:ascii="Corbel" w:hAnsi="Corbel" w:cs="Calibri"/>
          <w:color w:val="C00000"/>
        </w:rPr>
        <w:t xml:space="preserve">Ultimately, if an ATC does require NEPA re‐evaluation, then we offer a conditional approval within the ATC process and follow‐up with a re‐evaluation after award. MoDOT’s environmental staff is involved on the ATC Review Team throughout the project development to continually evaluate the environmental needs.  If a contractor proposes a design that is different from the preferred alternative selected in the NEPA document, we can award the contract and complete NEPA afterward if the proposed design impacts were analyzed in the original NEPA document (i.e. it was an alternative carried through for analysis but was </w:t>
      </w:r>
      <w:r w:rsidR="00494C7A">
        <w:rPr>
          <w:rFonts w:ascii="Corbel" w:hAnsi="Corbel" w:cs="Calibri"/>
          <w:color w:val="C00000"/>
        </w:rPr>
        <w:t>not the preferred alternative).  We w</w:t>
      </w:r>
      <w:r w:rsidRPr="00E07C37">
        <w:rPr>
          <w:rFonts w:ascii="Corbel" w:hAnsi="Corbel" w:cs="Calibri"/>
          <w:color w:val="C00000"/>
        </w:rPr>
        <w:t>ork</w:t>
      </w:r>
      <w:r w:rsidR="00494C7A">
        <w:rPr>
          <w:rFonts w:ascii="Corbel" w:hAnsi="Corbel" w:cs="Calibri"/>
          <w:color w:val="C00000"/>
        </w:rPr>
        <w:t xml:space="preserve"> very </w:t>
      </w:r>
      <w:r w:rsidRPr="00E07C37">
        <w:rPr>
          <w:rFonts w:ascii="Corbel" w:hAnsi="Corbel" w:cs="Calibri"/>
          <w:color w:val="C00000"/>
        </w:rPr>
        <w:t xml:space="preserve">closely with </w:t>
      </w:r>
      <w:r w:rsidR="00494C7A">
        <w:rPr>
          <w:rFonts w:ascii="Corbel" w:hAnsi="Corbel" w:cs="Calibri"/>
          <w:color w:val="C00000"/>
        </w:rPr>
        <w:t xml:space="preserve">our </w:t>
      </w:r>
      <w:r w:rsidRPr="00E07C37">
        <w:rPr>
          <w:rFonts w:ascii="Corbel" w:hAnsi="Corbel" w:cs="Calibri"/>
          <w:color w:val="C00000"/>
        </w:rPr>
        <w:t>FHWA partners in Missouri. There are certain things we have to do to meet our federal requirements</w:t>
      </w:r>
      <w:r w:rsidR="00494C7A">
        <w:rPr>
          <w:rFonts w:ascii="Corbel" w:hAnsi="Corbel" w:cs="Calibri"/>
          <w:color w:val="C00000"/>
        </w:rPr>
        <w:t>,</w:t>
      </w:r>
      <w:r w:rsidRPr="00E07C37">
        <w:rPr>
          <w:rFonts w:ascii="Corbel" w:hAnsi="Corbel" w:cs="Calibri"/>
          <w:color w:val="C00000"/>
        </w:rPr>
        <w:t xml:space="preserve"> and we communicate that to the bidders</w:t>
      </w:r>
      <w:r w:rsidR="00494C7A">
        <w:rPr>
          <w:rFonts w:ascii="Corbel" w:hAnsi="Corbel" w:cs="Calibri"/>
          <w:color w:val="C00000"/>
        </w:rPr>
        <w:t xml:space="preserve"> throughout the ATC review process</w:t>
      </w:r>
      <w:r w:rsidRPr="00E07C37">
        <w:rPr>
          <w:rFonts w:ascii="Corbel" w:hAnsi="Corbel" w:cs="Calibri"/>
          <w:color w:val="C00000"/>
        </w:rPr>
        <w:t>.</w:t>
      </w:r>
      <w:r w:rsidR="00494C7A">
        <w:rPr>
          <w:rFonts w:ascii="Corbel" w:hAnsi="Corbel" w:cs="Calibri"/>
          <w:color w:val="C00000"/>
        </w:rPr>
        <w:t xml:space="preserve">  </w:t>
      </w:r>
    </w:p>
    <w:p w:rsidR="000C68FC" w:rsidRDefault="000C68FC" w:rsidP="00E07C37">
      <w:pPr>
        <w:tabs>
          <w:tab w:val="left" w:pos="0"/>
        </w:tabs>
        <w:autoSpaceDE w:val="0"/>
        <w:autoSpaceDN w:val="0"/>
        <w:adjustRightInd w:val="0"/>
        <w:spacing w:after="0" w:line="240" w:lineRule="auto"/>
        <w:ind w:left="720" w:hanging="360"/>
        <w:jc w:val="both"/>
        <w:rPr>
          <w:rFonts w:ascii="Corbel" w:hAnsi="Corbel" w:cs="Calibri"/>
          <w:b/>
          <w:color w:val="C00000"/>
        </w:rPr>
      </w:pPr>
    </w:p>
    <w:p w:rsidR="000C68FC" w:rsidRPr="009249E3" w:rsidRDefault="000C68FC" w:rsidP="000C68FC">
      <w:pPr>
        <w:tabs>
          <w:tab w:val="left" w:pos="0"/>
        </w:tabs>
        <w:autoSpaceDE w:val="0"/>
        <w:autoSpaceDN w:val="0"/>
        <w:adjustRightInd w:val="0"/>
        <w:spacing w:after="0"/>
        <w:ind w:left="360" w:hanging="360"/>
        <w:rPr>
          <w:rFonts w:ascii="Corbel" w:hAnsi="Corbel" w:cs="Calibri"/>
          <w:color w:val="C00000"/>
        </w:rPr>
      </w:pPr>
      <w:r w:rsidRPr="009249E3">
        <w:rPr>
          <w:rFonts w:ascii="Corbel" w:hAnsi="Corbel" w:cs="Calibri"/>
          <w:b/>
          <w:color w:val="004080"/>
        </w:rPr>
        <w:t>Q.</w:t>
      </w:r>
      <w:r w:rsidRPr="009249E3">
        <w:rPr>
          <w:rFonts w:ascii="Corbel" w:hAnsi="Corbel" w:cs="Calibri"/>
          <w:color w:val="004080"/>
        </w:rPr>
        <w:tab/>
      </w:r>
      <w:r>
        <w:rPr>
          <w:rFonts w:ascii="Corbel" w:hAnsi="Corbel" w:cs="Calibri"/>
          <w:color w:val="004080"/>
        </w:rPr>
        <w:t>What implications have you had with Right of Way involvement on ATCs?</w:t>
      </w:r>
    </w:p>
    <w:p w:rsidR="00FE4DF7" w:rsidRPr="00127E40" w:rsidRDefault="000C68FC" w:rsidP="006309D5">
      <w:pPr>
        <w:tabs>
          <w:tab w:val="left" w:pos="0"/>
        </w:tabs>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Pr>
          <w:rFonts w:ascii="Corbel" w:hAnsi="Corbel" w:cs="Calibri"/>
          <w:color w:val="C00000"/>
        </w:rPr>
        <w:t xml:space="preserve"> </w:t>
      </w:r>
      <w:r w:rsidR="00922B01">
        <w:rPr>
          <w:rFonts w:ascii="Corbel" w:hAnsi="Corbel" w:cs="Calibri"/>
          <w:color w:val="C00000"/>
        </w:rPr>
        <w:tab/>
      </w:r>
      <w:r w:rsidR="00FE4DF7" w:rsidRPr="00127E40">
        <w:rPr>
          <w:rFonts w:ascii="Corbel" w:hAnsi="Corbel" w:cs="Calibri"/>
          <w:color w:val="C00000"/>
        </w:rPr>
        <w:t>For MoDOT as the owner, we’ve decided we want to manage the R/W. Let contractors identify what they need and we’ll work to obtain it according to the applicable laws; must meet the Uniform Relocation Act.  Many States have specific condemnation laws and timelines. Who’s going to acquire it and how?  Contractors in Missouri do not have condemn</w:t>
      </w:r>
      <w:r w:rsidR="005A62EE">
        <w:rPr>
          <w:rFonts w:ascii="Corbel" w:hAnsi="Corbel" w:cs="Calibri"/>
          <w:color w:val="C00000"/>
        </w:rPr>
        <w:t>ing</w:t>
      </w:r>
      <w:r w:rsidR="00FE4DF7" w:rsidRPr="00127E40">
        <w:rPr>
          <w:rFonts w:ascii="Corbel" w:hAnsi="Corbel" w:cs="Calibri"/>
          <w:color w:val="C00000"/>
        </w:rPr>
        <w:t xml:space="preserve"> authority, which is another reason we manage any additional acquisitions.  </w:t>
      </w:r>
      <w:r w:rsidR="00127E40" w:rsidRPr="00127E40">
        <w:rPr>
          <w:rFonts w:ascii="Corbel" w:hAnsi="Corbel" w:cs="Calibri"/>
          <w:color w:val="C00000"/>
        </w:rPr>
        <w:t>During the ATC review, i</w:t>
      </w:r>
      <w:r w:rsidR="00FE4DF7" w:rsidRPr="00127E40">
        <w:rPr>
          <w:rFonts w:ascii="Corbel" w:hAnsi="Corbel" w:cs="Calibri"/>
          <w:color w:val="C00000"/>
        </w:rPr>
        <w:t xml:space="preserve">t’s important to evaluate whether acquiring additional R/W makes it worthwhile for us to pursue an alternate design on a project – weigh the additional costs. </w:t>
      </w:r>
      <w:r w:rsidR="00127E40" w:rsidRPr="00127E40">
        <w:rPr>
          <w:rFonts w:ascii="Corbel" w:hAnsi="Corbel" w:cs="Calibri"/>
          <w:color w:val="C00000"/>
        </w:rPr>
        <w:t>And the c</w:t>
      </w:r>
      <w:r w:rsidR="00FE4DF7" w:rsidRPr="00127E40">
        <w:rPr>
          <w:rFonts w:ascii="Corbel" w:hAnsi="Corbel" w:cs="Calibri"/>
          <w:color w:val="C00000"/>
        </w:rPr>
        <w:t>ontractor has to understand that any potential impacts to R/W do</w:t>
      </w:r>
      <w:r w:rsidR="00127E40" w:rsidRPr="00127E40">
        <w:rPr>
          <w:rFonts w:ascii="Corbel" w:hAnsi="Corbel" w:cs="Calibri"/>
          <w:color w:val="C00000"/>
        </w:rPr>
        <w:t>esn</w:t>
      </w:r>
      <w:r w:rsidR="00FE4DF7" w:rsidRPr="00127E40">
        <w:rPr>
          <w:rFonts w:ascii="Corbel" w:hAnsi="Corbel" w:cs="Calibri"/>
          <w:color w:val="C00000"/>
        </w:rPr>
        <w:t>’t allow for flexibility in the schedule.</w:t>
      </w:r>
    </w:p>
    <w:p w:rsidR="000A78F1" w:rsidRPr="009249E3" w:rsidRDefault="000A78F1" w:rsidP="000A78F1">
      <w:pPr>
        <w:tabs>
          <w:tab w:val="left" w:pos="0"/>
        </w:tabs>
        <w:autoSpaceDE w:val="0"/>
        <w:autoSpaceDN w:val="0"/>
        <w:adjustRightInd w:val="0"/>
        <w:spacing w:after="0"/>
        <w:ind w:left="360" w:hanging="360"/>
        <w:rPr>
          <w:rFonts w:ascii="Corbel" w:hAnsi="Corbel" w:cs="Calibri"/>
          <w:b/>
          <w:color w:val="C00000"/>
        </w:rPr>
      </w:pPr>
    </w:p>
    <w:p w:rsidR="00AC1275" w:rsidRPr="009249E3" w:rsidRDefault="000A78F1" w:rsidP="000A78F1">
      <w:pPr>
        <w:tabs>
          <w:tab w:val="left" w:pos="0"/>
        </w:tabs>
        <w:autoSpaceDE w:val="0"/>
        <w:autoSpaceDN w:val="0"/>
        <w:adjustRightInd w:val="0"/>
        <w:spacing w:after="0"/>
        <w:ind w:left="360" w:hanging="360"/>
        <w:rPr>
          <w:rFonts w:ascii="Corbel" w:hAnsi="Corbel" w:cs="Calibri"/>
          <w:color w:val="C00000"/>
        </w:rPr>
      </w:pPr>
      <w:r w:rsidRPr="009249E3">
        <w:rPr>
          <w:rFonts w:ascii="Corbel" w:hAnsi="Corbel" w:cs="Calibri"/>
          <w:b/>
          <w:color w:val="004080"/>
        </w:rPr>
        <w:t>Q.</w:t>
      </w:r>
      <w:r w:rsidRPr="009249E3">
        <w:rPr>
          <w:rFonts w:ascii="Corbel" w:hAnsi="Corbel" w:cs="Calibri"/>
          <w:color w:val="004080"/>
        </w:rPr>
        <w:tab/>
      </w:r>
      <w:r w:rsidR="003E3ADC" w:rsidRPr="009249E3">
        <w:rPr>
          <w:rFonts w:ascii="Corbel" w:hAnsi="Corbel" w:cs="Calibri"/>
          <w:color w:val="004080"/>
        </w:rPr>
        <w:t>What performance measures does MoDOT have on the ATC process</w:t>
      </w:r>
      <w:r w:rsidR="00837121" w:rsidRPr="009249E3">
        <w:rPr>
          <w:rFonts w:ascii="Corbel" w:hAnsi="Corbel" w:cs="Calibri"/>
          <w:color w:val="004080"/>
        </w:rPr>
        <w:t>?</w:t>
      </w:r>
      <w:r w:rsidR="003F3DF6" w:rsidRPr="009249E3">
        <w:rPr>
          <w:rFonts w:ascii="Corbel" w:hAnsi="Corbel" w:cs="Calibri"/>
          <w:color w:val="004080"/>
        </w:rPr>
        <w:t xml:space="preserve">  </w:t>
      </w:r>
    </w:p>
    <w:p w:rsidR="000A78F1" w:rsidRPr="00E07C37" w:rsidRDefault="000A78F1" w:rsidP="00E07C37">
      <w:pPr>
        <w:tabs>
          <w:tab w:val="left" w:pos="0"/>
        </w:tabs>
        <w:autoSpaceDE w:val="0"/>
        <w:autoSpaceDN w:val="0"/>
        <w:adjustRightInd w:val="0"/>
        <w:spacing w:after="0" w:line="240" w:lineRule="auto"/>
        <w:ind w:left="720" w:hanging="360"/>
        <w:jc w:val="both"/>
        <w:rPr>
          <w:rFonts w:ascii="Corbel" w:hAnsi="Corbel" w:cs="Calibri"/>
          <w:color w:val="C00000"/>
        </w:rPr>
      </w:pPr>
      <w:r w:rsidRPr="009249E3">
        <w:rPr>
          <w:rFonts w:ascii="Corbel" w:hAnsi="Corbel" w:cs="Calibri"/>
          <w:b/>
          <w:color w:val="C00000"/>
        </w:rPr>
        <w:t>A.</w:t>
      </w:r>
      <w:r w:rsidR="00837121" w:rsidRPr="009249E3">
        <w:rPr>
          <w:rFonts w:ascii="Corbel" w:hAnsi="Corbel" w:cs="Calibri"/>
          <w:color w:val="C00000"/>
        </w:rPr>
        <w:tab/>
      </w:r>
      <w:r w:rsidR="00837121" w:rsidRPr="00E07C37">
        <w:rPr>
          <w:rFonts w:ascii="Corbel" w:hAnsi="Corbel" w:cs="Calibri"/>
          <w:color w:val="C00000"/>
        </w:rPr>
        <w:t>None directly, however we continue to evaluate the process to ensure it does not adversely affect the bidding process, we can demonstrate cost savings, we’re seeing innovation on our projects and we’re still delivering project</w:t>
      </w:r>
      <w:r w:rsidR="00922B01">
        <w:rPr>
          <w:rFonts w:ascii="Corbel" w:hAnsi="Corbel" w:cs="Calibri"/>
          <w:color w:val="C00000"/>
        </w:rPr>
        <w:t>s</w:t>
      </w:r>
      <w:r w:rsidR="00837121" w:rsidRPr="00E07C37">
        <w:rPr>
          <w:rFonts w:ascii="Corbel" w:hAnsi="Corbel" w:cs="Calibri"/>
          <w:color w:val="C00000"/>
        </w:rPr>
        <w:t xml:space="preserve"> on time with an equal to or better solution.</w:t>
      </w:r>
    </w:p>
    <w:p w:rsidR="00407A4B" w:rsidRDefault="00407A4B" w:rsidP="00837121">
      <w:pPr>
        <w:tabs>
          <w:tab w:val="left" w:pos="0"/>
        </w:tabs>
        <w:autoSpaceDE w:val="0"/>
        <w:autoSpaceDN w:val="0"/>
        <w:adjustRightInd w:val="0"/>
        <w:spacing w:after="0"/>
        <w:ind w:left="720" w:hanging="360"/>
        <w:rPr>
          <w:rFonts w:ascii="Corbel" w:hAnsi="Corbel" w:cs="Calibri"/>
          <w:color w:val="C00000"/>
        </w:rPr>
      </w:pPr>
    </w:p>
    <w:sectPr w:rsidR="00407A4B" w:rsidSect="0046477F">
      <w:headerReference w:type="default" r:id="rId13"/>
      <w:footerReference w:type="even" r:id="rId14"/>
      <w:footerReference w:type="default" r:id="rId15"/>
      <w:pgSz w:w="12240" w:h="15840"/>
      <w:pgMar w:top="1440" w:right="1080" w:bottom="63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4B" w:rsidRDefault="00407A4B">
      <w:pPr>
        <w:spacing w:after="0" w:line="240" w:lineRule="auto"/>
      </w:pPr>
      <w:r>
        <w:separator/>
      </w:r>
    </w:p>
  </w:endnote>
  <w:endnote w:type="continuationSeparator" w:id="0">
    <w:p w:rsidR="00407A4B" w:rsidRDefault="0040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4B" w:rsidRDefault="00407A4B">
    <w:pPr>
      <w:jc w:val="right"/>
    </w:pPr>
  </w:p>
  <w:p w:rsidR="00407A4B" w:rsidRDefault="00407A4B">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407A4B" w:rsidRDefault="00407A4B">
    <w:pPr>
      <w:jc w:val="right"/>
    </w:pPr>
    <w:r>
      <w:rPr>
        <w:noProof/>
      </w:rPr>
      <mc:AlternateContent>
        <mc:Choice Requires="wpg">
          <w:drawing>
            <wp:inline distT="0" distB="0" distL="0" distR="0" wp14:anchorId="54B37DE5" wp14:editId="04F197A2">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407A4B" w:rsidRDefault="00407A4B">
    <w:pPr>
      <w:pStyle w:val="NoSpacing"/>
      <w:rPr>
        <w:sz w:val="2"/>
        <w:szCs w:val="2"/>
      </w:rPr>
    </w:pPr>
  </w:p>
  <w:p w:rsidR="00407A4B" w:rsidRDefault="00407A4B"/>
  <w:p w:rsidR="00407A4B" w:rsidRDefault="00407A4B"/>
  <w:p w:rsidR="00407A4B" w:rsidRDefault="00407A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40" w:rsidRDefault="00127E40">
    <w:pPr>
      <w:jc w:val="center"/>
      <w:rPr>
        <w:color w:val="6076B4" w:themeColor="accent1"/>
      </w:rPr>
    </w:pPr>
  </w:p>
  <w:p w:rsidR="00407A4B" w:rsidRDefault="00407A4B">
    <w:pPr>
      <w:jc w:val="center"/>
    </w:pPr>
    <w:r>
      <w:rPr>
        <w:color w:val="6076B4" w:themeColor="accent1"/>
      </w:rPr>
      <w:sym w:font="Wingdings" w:char="F09F"/>
    </w:r>
    <w:r>
      <w:rPr>
        <w:color w:val="6076B4" w:themeColor="accent1"/>
      </w:rPr>
      <w:t xml:space="preserve"> </w:t>
    </w:r>
    <w:r>
      <w:rPr>
        <w:color w:val="6076B4" w:themeColor="accent1"/>
      </w:rPr>
      <w:fldChar w:fldCharType="begin"/>
    </w:r>
    <w:r>
      <w:rPr>
        <w:color w:val="6076B4" w:themeColor="accent1"/>
      </w:rPr>
      <w:instrText xml:space="preserve"> PAGE  \* Arabic  \* MERGEFORMAT </w:instrText>
    </w:r>
    <w:r>
      <w:rPr>
        <w:color w:val="6076B4" w:themeColor="accent1"/>
      </w:rPr>
      <w:fldChar w:fldCharType="separate"/>
    </w:r>
    <w:r w:rsidR="00C8312E">
      <w:rPr>
        <w:noProof/>
        <w:color w:val="6076B4" w:themeColor="accent1"/>
      </w:rPr>
      <w:t>1</w:t>
    </w:r>
    <w:r>
      <w:rPr>
        <w:color w:val="6076B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4B" w:rsidRDefault="00407A4B">
      <w:pPr>
        <w:spacing w:after="0" w:line="240" w:lineRule="auto"/>
      </w:pPr>
      <w:r>
        <w:separator/>
      </w:r>
    </w:p>
  </w:footnote>
  <w:footnote w:type="continuationSeparator" w:id="0">
    <w:p w:rsidR="00407A4B" w:rsidRDefault="00407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Title"/>
      <w:id w:val="-849641483"/>
      <w:dataBinding w:prefixMappings="xmlns:ns0='http://schemas.openxmlformats.org/package/2006/metadata/core-properties' xmlns:ns1='http://purl.org/dc/elements/1.1/'" w:xpath="/ns0:coreProperties[1]/ns1:title[1]" w:storeItemID="{6C3C8BC8-F283-45AE-878A-BAB7291924A1}"/>
      <w:text/>
    </w:sdtPr>
    <w:sdtEndPr/>
    <w:sdtContent>
      <w:p w:rsidR="00407A4B" w:rsidRDefault="00EA618F">
        <w:pPr>
          <w:spacing w:after="0"/>
          <w:jc w:val="center"/>
          <w:rPr>
            <w:color w:val="E4E9EF" w:themeColor="background2"/>
          </w:rPr>
        </w:pPr>
        <w:r>
          <w:rPr>
            <w:color w:val="6076B4" w:themeColor="accent1"/>
          </w:rPr>
          <w:t>Design Bid Build                  Alternative Technical Concepts</w:t>
        </w:r>
      </w:p>
    </w:sdtContent>
  </w:sdt>
  <w:p w:rsidR="00407A4B" w:rsidRDefault="00407A4B">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DE1"/>
    <w:multiLevelType w:val="hybridMultilevel"/>
    <w:tmpl w:val="B0A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E0BB4"/>
    <w:multiLevelType w:val="hybridMultilevel"/>
    <w:tmpl w:val="60E6F010"/>
    <w:lvl w:ilvl="0" w:tplc="37ECAF24">
      <w:start w:val="1"/>
      <w:numFmt w:val="bullet"/>
      <w:lvlText w:val="•"/>
      <w:lvlJc w:val="left"/>
      <w:pPr>
        <w:tabs>
          <w:tab w:val="num" w:pos="720"/>
        </w:tabs>
        <w:ind w:left="720" w:hanging="360"/>
      </w:pPr>
      <w:rPr>
        <w:rFonts w:ascii="Arial" w:hAnsi="Arial" w:hint="default"/>
      </w:rPr>
    </w:lvl>
    <w:lvl w:ilvl="1" w:tplc="7AFA69E8">
      <w:start w:val="1"/>
      <w:numFmt w:val="bullet"/>
      <w:lvlText w:val="•"/>
      <w:lvlJc w:val="left"/>
      <w:pPr>
        <w:tabs>
          <w:tab w:val="num" w:pos="1440"/>
        </w:tabs>
        <w:ind w:left="1440" w:hanging="360"/>
      </w:pPr>
      <w:rPr>
        <w:rFonts w:ascii="Arial" w:hAnsi="Arial" w:hint="default"/>
      </w:rPr>
    </w:lvl>
    <w:lvl w:ilvl="2" w:tplc="5C8A867C" w:tentative="1">
      <w:start w:val="1"/>
      <w:numFmt w:val="bullet"/>
      <w:lvlText w:val="•"/>
      <w:lvlJc w:val="left"/>
      <w:pPr>
        <w:tabs>
          <w:tab w:val="num" w:pos="2160"/>
        </w:tabs>
        <w:ind w:left="2160" w:hanging="360"/>
      </w:pPr>
      <w:rPr>
        <w:rFonts w:ascii="Arial" w:hAnsi="Arial" w:hint="default"/>
      </w:rPr>
    </w:lvl>
    <w:lvl w:ilvl="3" w:tplc="D35E54D0" w:tentative="1">
      <w:start w:val="1"/>
      <w:numFmt w:val="bullet"/>
      <w:lvlText w:val="•"/>
      <w:lvlJc w:val="left"/>
      <w:pPr>
        <w:tabs>
          <w:tab w:val="num" w:pos="2880"/>
        </w:tabs>
        <w:ind w:left="2880" w:hanging="360"/>
      </w:pPr>
      <w:rPr>
        <w:rFonts w:ascii="Arial" w:hAnsi="Arial" w:hint="default"/>
      </w:rPr>
    </w:lvl>
    <w:lvl w:ilvl="4" w:tplc="457E73DE" w:tentative="1">
      <w:start w:val="1"/>
      <w:numFmt w:val="bullet"/>
      <w:lvlText w:val="•"/>
      <w:lvlJc w:val="left"/>
      <w:pPr>
        <w:tabs>
          <w:tab w:val="num" w:pos="3600"/>
        </w:tabs>
        <w:ind w:left="3600" w:hanging="360"/>
      </w:pPr>
      <w:rPr>
        <w:rFonts w:ascii="Arial" w:hAnsi="Arial" w:hint="default"/>
      </w:rPr>
    </w:lvl>
    <w:lvl w:ilvl="5" w:tplc="A10CD6EA" w:tentative="1">
      <w:start w:val="1"/>
      <w:numFmt w:val="bullet"/>
      <w:lvlText w:val="•"/>
      <w:lvlJc w:val="left"/>
      <w:pPr>
        <w:tabs>
          <w:tab w:val="num" w:pos="4320"/>
        </w:tabs>
        <w:ind w:left="4320" w:hanging="360"/>
      </w:pPr>
      <w:rPr>
        <w:rFonts w:ascii="Arial" w:hAnsi="Arial" w:hint="default"/>
      </w:rPr>
    </w:lvl>
    <w:lvl w:ilvl="6" w:tplc="57EED83E" w:tentative="1">
      <w:start w:val="1"/>
      <w:numFmt w:val="bullet"/>
      <w:lvlText w:val="•"/>
      <w:lvlJc w:val="left"/>
      <w:pPr>
        <w:tabs>
          <w:tab w:val="num" w:pos="5040"/>
        </w:tabs>
        <w:ind w:left="5040" w:hanging="360"/>
      </w:pPr>
      <w:rPr>
        <w:rFonts w:ascii="Arial" w:hAnsi="Arial" w:hint="default"/>
      </w:rPr>
    </w:lvl>
    <w:lvl w:ilvl="7" w:tplc="4F0C1078" w:tentative="1">
      <w:start w:val="1"/>
      <w:numFmt w:val="bullet"/>
      <w:lvlText w:val="•"/>
      <w:lvlJc w:val="left"/>
      <w:pPr>
        <w:tabs>
          <w:tab w:val="num" w:pos="5760"/>
        </w:tabs>
        <w:ind w:left="5760" w:hanging="360"/>
      </w:pPr>
      <w:rPr>
        <w:rFonts w:ascii="Arial" w:hAnsi="Arial" w:hint="default"/>
      </w:rPr>
    </w:lvl>
    <w:lvl w:ilvl="8" w:tplc="135E7422" w:tentative="1">
      <w:start w:val="1"/>
      <w:numFmt w:val="bullet"/>
      <w:lvlText w:val="•"/>
      <w:lvlJc w:val="left"/>
      <w:pPr>
        <w:tabs>
          <w:tab w:val="num" w:pos="6480"/>
        </w:tabs>
        <w:ind w:left="6480" w:hanging="360"/>
      </w:pPr>
      <w:rPr>
        <w:rFonts w:ascii="Arial" w:hAnsi="Arial" w:hint="default"/>
      </w:rPr>
    </w:lvl>
  </w:abstractNum>
  <w:abstractNum w:abstractNumId="2">
    <w:nsid w:val="1A636E5F"/>
    <w:multiLevelType w:val="hybridMultilevel"/>
    <w:tmpl w:val="EF08876C"/>
    <w:lvl w:ilvl="0" w:tplc="C5468176">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0506B"/>
    <w:multiLevelType w:val="hybridMultilevel"/>
    <w:tmpl w:val="4A20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50D67"/>
    <w:multiLevelType w:val="hybridMultilevel"/>
    <w:tmpl w:val="1338A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15506"/>
    <w:multiLevelType w:val="hybridMultilevel"/>
    <w:tmpl w:val="2A487B5E"/>
    <w:lvl w:ilvl="0" w:tplc="3918B932">
      <w:start w:val="1"/>
      <w:numFmt w:val="bullet"/>
      <w:lvlText w:val="•"/>
      <w:lvlJc w:val="left"/>
      <w:pPr>
        <w:tabs>
          <w:tab w:val="num" w:pos="720"/>
        </w:tabs>
        <w:ind w:left="720" w:hanging="360"/>
      </w:pPr>
      <w:rPr>
        <w:rFonts w:ascii="Arial" w:hAnsi="Arial" w:hint="default"/>
      </w:rPr>
    </w:lvl>
    <w:lvl w:ilvl="1" w:tplc="60CC0244">
      <w:start w:val="1"/>
      <w:numFmt w:val="bullet"/>
      <w:lvlText w:val="•"/>
      <w:lvlJc w:val="left"/>
      <w:pPr>
        <w:tabs>
          <w:tab w:val="num" w:pos="1440"/>
        </w:tabs>
        <w:ind w:left="1440" w:hanging="360"/>
      </w:pPr>
      <w:rPr>
        <w:rFonts w:ascii="Arial" w:hAnsi="Arial" w:hint="default"/>
      </w:rPr>
    </w:lvl>
    <w:lvl w:ilvl="2" w:tplc="5916145E" w:tentative="1">
      <w:start w:val="1"/>
      <w:numFmt w:val="bullet"/>
      <w:lvlText w:val="•"/>
      <w:lvlJc w:val="left"/>
      <w:pPr>
        <w:tabs>
          <w:tab w:val="num" w:pos="2160"/>
        </w:tabs>
        <w:ind w:left="2160" w:hanging="360"/>
      </w:pPr>
      <w:rPr>
        <w:rFonts w:ascii="Arial" w:hAnsi="Arial" w:hint="default"/>
      </w:rPr>
    </w:lvl>
    <w:lvl w:ilvl="3" w:tplc="CCCAE926" w:tentative="1">
      <w:start w:val="1"/>
      <w:numFmt w:val="bullet"/>
      <w:lvlText w:val="•"/>
      <w:lvlJc w:val="left"/>
      <w:pPr>
        <w:tabs>
          <w:tab w:val="num" w:pos="2880"/>
        </w:tabs>
        <w:ind w:left="2880" w:hanging="360"/>
      </w:pPr>
      <w:rPr>
        <w:rFonts w:ascii="Arial" w:hAnsi="Arial" w:hint="default"/>
      </w:rPr>
    </w:lvl>
    <w:lvl w:ilvl="4" w:tplc="11484988" w:tentative="1">
      <w:start w:val="1"/>
      <w:numFmt w:val="bullet"/>
      <w:lvlText w:val="•"/>
      <w:lvlJc w:val="left"/>
      <w:pPr>
        <w:tabs>
          <w:tab w:val="num" w:pos="3600"/>
        </w:tabs>
        <w:ind w:left="3600" w:hanging="360"/>
      </w:pPr>
      <w:rPr>
        <w:rFonts w:ascii="Arial" w:hAnsi="Arial" w:hint="default"/>
      </w:rPr>
    </w:lvl>
    <w:lvl w:ilvl="5" w:tplc="6FE88F54" w:tentative="1">
      <w:start w:val="1"/>
      <w:numFmt w:val="bullet"/>
      <w:lvlText w:val="•"/>
      <w:lvlJc w:val="left"/>
      <w:pPr>
        <w:tabs>
          <w:tab w:val="num" w:pos="4320"/>
        </w:tabs>
        <w:ind w:left="4320" w:hanging="360"/>
      </w:pPr>
      <w:rPr>
        <w:rFonts w:ascii="Arial" w:hAnsi="Arial" w:hint="default"/>
      </w:rPr>
    </w:lvl>
    <w:lvl w:ilvl="6" w:tplc="1FD8036E" w:tentative="1">
      <w:start w:val="1"/>
      <w:numFmt w:val="bullet"/>
      <w:lvlText w:val="•"/>
      <w:lvlJc w:val="left"/>
      <w:pPr>
        <w:tabs>
          <w:tab w:val="num" w:pos="5040"/>
        </w:tabs>
        <w:ind w:left="5040" w:hanging="360"/>
      </w:pPr>
      <w:rPr>
        <w:rFonts w:ascii="Arial" w:hAnsi="Arial" w:hint="default"/>
      </w:rPr>
    </w:lvl>
    <w:lvl w:ilvl="7" w:tplc="E90AB366" w:tentative="1">
      <w:start w:val="1"/>
      <w:numFmt w:val="bullet"/>
      <w:lvlText w:val="•"/>
      <w:lvlJc w:val="left"/>
      <w:pPr>
        <w:tabs>
          <w:tab w:val="num" w:pos="5760"/>
        </w:tabs>
        <w:ind w:left="5760" w:hanging="360"/>
      </w:pPr>
      <w:rPr>
        <w:rFonts w:ascii="Arial" w:hAnsi="Arial" w:hint="default"/>
      </w:rPr>
    </w:lvl>
    <w:lvl w:ilvl="8" w:tplc="BF440ACC" w:tentative="1">
      <w:start w:val="1"/>
      <w:numFmt w:val="bullet"/>
      <w:lvlText w:val="•"/>
      <w:lvlJc w:val="left"/>
      <w:pPr>
        <w:tabs>
          <w:tab w:val="num" w:pos="6480"/>
        </w:tabs>
        <w:ind w:left="6480" w:hanging="360"/>
      </w:pPr>
      <w:rPr>
        <w:rFonts w:ascii="Arial" w:hAnsi="Arial" w:hint="default"/>
      </w:rPr>
    </w:lvl>
  </w:abstractNum>
  <w:abstractNum w:abstractNumId="6">
    <w:nsid w:val="30A867BE"/>
    <w:multiLevelType w:val="hybridMultilevel"/>
    <w:tmpl w:val="2A209624"/>
    <w:lvl w:ilvl="0" w:tplc="510A4F5A">
      <w:start w:val="1"/>
      <w:numFmt w:val="upp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10114"/>
    <w:multiLevelType w:val="hybridMultilevel"/>
    <w:tmpl w:val="21B6C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A757DC"/>
    <w:multiLevelType w:val="hybridMultilevel"/>
    <w:tmpl w:val="6938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E417BD"/>
    <w:multiLevelType w:val="hybridMultilevel"/>
    <w:tmpl w:val="1D4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85BD5"/>
    <w:multiLevelType w:val="hybridMultilevel"/>
    <w:tmpl w:val="8C6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C3974"/>
    <w:multiLevelType w:val="hybridMultilevel"/>
    <w:tmpl w:val="BDC6ED08"/>
    <w:lvl w:ilvl="0" w:tplc="0408E10A">
      <w:start w:val="1"/>
      <w:numFmt w:val="bullet"/>
      <w:lvlText w:val="•"/>
      <w:lvlJc w:val="left"/>
      <w:pPr>
        <w:tabs>
          <w:tab w:val="num" w:pos="720"/>
        </w:tabs>
        <w:ind w:left="720" w:hanging="360"/>
      </w:pPr>
      <w:rPr>
        <w:rFonts w:ascii="Arial" w:hAnsi="Arial" w:hint="default"/>
      </w:rPr>
    </w:lvl>
    <w:lvl w:ilvl="1" w:tplc="F1DAC5B8">
      <w:start w:val="1"/>
      <w:numFmt w:val="bullet"/>
      <w:lvlText w:val="•"/>
      <w:lvlJc w:val="left"/>
      <w:pPr>
        <w:tabs>
          <w:tab w:val="num" w:pos="1440"/>
        </w:tabs>
        <w:ind w:left="1440" w:hanging="360"/>
      </w:pPr>
      <w:rPr>
        <w:rFonts w:ascii="Arial" w:hAnsi="Arial" w:hint="default"/>
      </w:rPr>
    </w:lvl>
    <w:lvl w:ilvl="2" w:tplc="DBAAA328" w:tentative="1">
      <w:start w:val="1"/>
      <w:numFmt w:val="bullet"/>
      <w:lvlText w:val="•"/>
      <w:lvlJc w:val="left"/>
      <w:pPr>
        <w:tabs>
          <w:tab w:val="num" w:pos="2160"/>
        </w:tabs>
        <w:ind w:left="2160" w:hanging="360"/>
      </w:pPr>
      <w:rPr>
        <w:rFonts w:ascii="Arial" w:hAnsi="Arial" w:hint="default"/>
      </w:rPr>
    </w:lvl>
    <w:lvl w:ilvl="3" w:tplc="B300A12C" w:tentative="1">
      <w:start w:val="1"/>
      <w:numFmt w:val="bullet"/>
      <w:lvlText w:val="•"/>
      <w:lvlJc w:val="left"/>
      <w:pPr>
        <w:tabs>
          <w:tab w:val="num" w:pos="2880"/>
        </w:tabs>
        <w:ind w:left="2880" w:hanging="360"/>
      </w:pPr>
      <w:rPr>
        <w:rFonts w:ascii="Arial" w:hAnsi="Arial" w:hint="default"/>
      </w:rPr>
    </w:lvl>
    <w:lvl w:ilvl="4" w:tplc="A2E226E0" w:tentative="1">
      <w:start w:val="1"/>
      <w:numFmt w:val="bullet"/>
      <w:lvlText w:val="•"/>
      <w:lvlJc w:val="left"/>
      <w:pPr>
        <w:tabs>
          <w:tab w:val="num" w:pos="3600"/>
        </w:tabs>
        <w:ind w:left="3600" w:hanging="360"/>
      </w:pPr>
      <w:rPr>
        <w:rFonts w:ascii="Arial" w:hAnsi="Arial" w:hint="default"/>
      </w:rPr>
    </w:lvl>
    <w:lvl w:ilvl="5" w:tplc="EA0EC194" w:tentative="1">
      <w:start w:val="1"/>
      <w:numFmt w:val="bullet"/>
      <w:lvlText w:val="•"/>
      <w:lvlJc w:val="left"/>
      <w:pPr>
        <w:tabs>
          <w:tab w:val="num" w:pos="4320"/>
        </w:tabs>
        <w:ind w:left="4320" w:hanging="360"/>
      </w:pPr>
      <w:rPr>
        <w:rFonts w:ascii="Arial" w:hAnsi="Arial" w:hint="default"/>
      </w:rPr>
    </w:lvl>
    <w:lvl w:ilvl="6" w:tplc="03FE79B8" w:tentative="1">
      <w:start w:val="1"/>
      <w:numFmt w:val="bullet"/>
      <w:lvlText w:val="•"/>
      <w:lvlJc w:val="left"/>
      <w:pPr>
        <w:tabs>
          <w:tab w:val="num" w:pos="5040"/>
        </w:tabs>
        <w:ind w:left="5040" w:hanging="360"/>
      </w:pPr>
      <w:rPr>
        <w:rFonts w:ascii="Arial" w:hAnsi="Arial" w:hint="default"/>
      </w:rPr>
    </w:lvl>
    <w:lvl w:ilvl="7" w:tplc="00AC3BF0" w:tentative="1">
      <w:start w:val="1"/>
      <w:numFmt w:val="bullet"/>
      <w:lvlText w:val="•"/>
      <w:lvlJc w:val="left"/>
      <w:pPr>
        <w:tabs>
          <w:tab w:val="num" w:pos="5760"/>
        </w:tabs>
        <w:ind w:left="5760" w:hanging="360"/>
      </w:pPr>
      <w:rPr>
        <w:rFonts w:ascii="Arial" w:hAnsi="Arial" w:hint="default"/>
      </w:rPr>
    </w:lvl>
    <w:lvl w:ilvl="8" w:tplc="B36CB8C6" w:tentative="1">
      <w:start w:val="1"/>
      <w:numFmt w:val="bullet"/>
      <w:lvlText w:val="•"/>
      <w:lvlJc w:val="left"/>
      <w:pPr>
        <w:tabs>
          <w:tab w:val="num" w:pos="6480"/>
        </w:tabs>
        <w:ind w:left="6480" w:hanging="360"/>
      </w:pPr>
      <w:rPr>
        <w:rFonts w:ascii="Arial" w:hAnsi="Arial" w:hint="default"/>
      </w:rPr>
    </w:lvl>
  </w:abstractNum>
  <w:abstractNum w:abstractNumId="12">
    <w:nsid w:val="64696F21"/>
    <w:multiLevelType w:val="hybridMultilevel"/>
    <w:tmpl w:val="47D8C150"/>
    <w:lvl w:ilvl="0" w:tplc="ABA42C02">
      <w:start w:val="1"/>
      <w:numFmt w:val="bullet"/>
      <w:lvlText w:val="•"/>
      <w:lvlJc w:val="left"/>
      <w:pPr>
        <w:tabs>
          <w:tab w:val="num" w:pos="720"/>
        </w:tabs>
        <w:ind w:left="720" w:hanging="360"/>
      </w:pPr>
      <w:rPr>
        <w:rFonts w:ascii="Times New Roman" w:hAnsi="Times New Roman" w:hint="default"/>
      </w:rPr>
    </w:lvl>
    <w:lvl w:ilvl="1" w:tplc="95627812" w:tentative="1">
      <w:start w:val="1"/>
      <w:numFmt w:val="bullet"/>
      <w:lvlText w:val="•"/>
      <w:lvlJc w:val="left"/>
      <w:pPr>
        <w:tabs>
          <w:tab w:val="num" w:pos="1440"/>
        </w:tabs>
        <w:ind w:left="1440" w:hanging="360"/>
      </w:pPr>
      <w:rPr>
        <w:rFonts w:ascii="Times New Roman" w:hAnsi="Times New Roman" w:hint="default"/>
      </w:rPr>
    </w:lvl>
    <w:lvl w:ilvl="2" w:tplc="B956A80C" w:tentative="1">
      <w:start w:val="1"/>
      <w:numFmt w:val="bullet"/>
      <w:lvlText w:val="•"/>
      <w:lvlJc w:val="left"/>
      <w:pPr>
        <w:tabs>
          <w:tab w:val="num" w:pos="2160"/>
        </w:tabs>
        <w:ind w:left="2160" w:hanging="360"/>
      </w:pPr>
      <w:rPr>
        <w:rFonts w:ascii="Times New Roman" w:hAnsi="Times New Roman" w:hint="default"/>
      </w:rPr>
    </w:lvl>
    <w:lvl w:ilvl="3" w:tplc="778A5B22" w:tentative="1">
      <w:start w:val="1"/>
      <w:numFmt w:val="bullet"/>
      <w:lvlText w:val="•"/>
      <w:lvlJc w:val="left"/>
      <w:pPr>
        <w:tabs>
          <w:tab w:val="num" w:pos="2880"/>
        </w:tabs>
        <w:ind w:left="2880" w:hanging="360"/>
      </w:pPr>
      <w:rPr>
        <w:rFonts w:ascii="Times New Roman" w:hAnsi="Times New Roman" w:hint="default"/>
      </w:rPr>
    </w:lvl>
    <w:lvl w:ilvl="4" w:tplc="AD866568" w:tentative="1">
      <w:start w:val="1"/>
      <w:numFmt w:val="bullet"/>
      <w:lvlText w:val="•"/>
      <w:lvlJc w:val="left"/>
      <w:pPr>
        <w:tabs>
          <w:tab w:val="num" w:pos="3600"/>
        </w:tabs>
        <w:ind w:left="3600" w:hanging="360"/>
      </w:pPr>
      <w:rPr>
        <w:rFonts w:ascii="Times New Roman" w:hAnsi="Times New Roman" w:hint="default"/>
      </w:rPr>
    </w:lvl>
    <w:lvl w:ilvl="5" w:tplc="DF80B6E6" w:tentative="1">
      <w:start w:val="1"/>
      <w:numFmt w:val="bullet"/>
      <w:lvlText w:val="•"/>
      <w:lvlJc w:val="left"/>
      <w:pPr>
        <w:tabs>
          <w:tab w:val="num" w:pos="4320"/>
        </w:tabs>
        <w:ind w:left="4320" w:hanging="360"/>
      </w:pPr>
      <w:rPr>
        <w:rFonts w:ascii="Times New Roman" w:hAnsi="Times New Roman" w:hint="default"/>
      </w:rPr>
    </w:lvl>
    <w:lvl w:ilvl="6" w:tplc="28E06F36" w:tentative="1">
      <w:start w:val="1"/>
      <w:numFmt w:val="bullet"/>
      <w:lvlText w:val="•"/>
      <w:lvlJc w:val="left"/>
      <w:pPr>
        <w:tabs>
          <w:tab w:val="num" w:pos="5040"/>
        </w:tabs>
        <w:ind w:left="5040" w:hanging="360"/>
      </w:pPr>
      <w:rPr>
        <w:rFonts w:ascii="Times New Roman" w:hAnsi="Times New Roman" w:hint="default"/>
      </w:rPr>
    </w:lvl>
    <w:lvl w:ilvl="7" w:tplc="CCA8F2B2" w:tentative="1">
      <w:start w:val="1"/>
      <w:numFmt w:val="bullet"/>
      <w:lvlText w:val="•"/>
      <w:lvlJc w:val="left"/>
      <w:pPr>
        <w:tabs>
          <w:tab w:val="num" w:pos="5760"/>
        </w:tabs>
        <w:ind w:left="5760" w:hanging="360"/>
      </w:pPr>
      <w:rPr>
        <w:rFonts w:ascii="Times New Roman" w:hAnsi="Times New Roman" w:hint="default"/>
      </w:rPr>
    </w:lvl>
    <w:lvl w:ilvl="8" w:tplc="1AAC99BE"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2"/>
  </w:num>
  <w:num w:numId="4">
    <w:abstractNumId w:val="4"/>
  </w:num>
  <w:num w:numId="5">
    <w:abstractNumId w:val="6"/>
  </w:num>
  <w:num w:numId="6">
    <w:abstractNumId w:val="11"/>
  </w:num>
  <w:num w:numId="7">
    <w:abstractNumId w:val="5"/>
  </w:num>
  <w:num w:numId="8">
    <w:abstractNumId w:val="1"/>
  </w:num>
  <w:num w:numId="9">
    <w:abstractNumId w:val="12"/>
  </w:num>
  <w:num w:numId="10">
    <w:abstractNumId w:val="9"/>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F3"/>
    <w:rsid w:val="00012C07"/>
    <w:rsid w:val="000A78F1"/>
    <w:rsid w:val="000C68FC"/>
    <w:rsid w:val="00126F2F"/>
    <w:rsid w:val="00127E40"/>
    <w:rsid w:val="001F3F32"/>
    <w:rsid w:val="002800A4"/>
    <w:rsid w:val="002A5BAC"/>
    <w:rsid w:val="002F1A39"/>
    <w:rsid w:val="0032532E"/>
    <w:rsid w:val="0033436D"/>
    <w:rsid w:val="00336E36"/>
    <w:rsid w:val="00380DC0"/>
    <w:rsid w:val="003934CD"/>
    <w:rsid w:val="003A1662"/>
    <w:rsid w:val="003C089E"/>
    <w:rsid w:val="003E3ADC"/>
    <w:rsid w:val="003F3DF6"/>
    <w:rsid w:val="00407A4B"/>
    <w:rsid w:val="00417C81"/>
    <w:rsid w:val="0043228F"/>
    <w:rsid w:val="00433911"/>
    <w:rsid w:val="0046477F"/>
    <w:rsid w:val="00494C7A"/>
    <w:rsid w:val="00592C14"/>
    <w:rsid w:val="005A62EE"/>
    <w:rsid w:val="005D6BC6"/>
    <w:rsid w:val="006309D5"/>
    <w:rsid w:val="00667CE2"/>
    <w:rsid w:val="006C0871"/>
    <w:rsid w:val="00707A02"/>
    <w:rsid w:val="007175FB"/>
    <w:rsid w:val="00733B15"/>
    <w:rsid w:val="00734A53"/>
    <w:rsid w:val="00744E2C"/>
    <w:rsid w:val="007505F9"/>
    <w:rsid w:val="00837121"/>
    <w:rsid w:val="008A05EC"/>
    <w:rsid w:val="008D5853"/>
    <w:rsid w:val="00922B01"/>
    <w:rsid w:val="009249E3"/>
    <w:rsid w:val="009408BE"/>
    <w:rsid w:val="00AC1275"/>
    <w:rsid w:val="00AF1B8D"/>
    <w:rsid w:val="00B133D3"/>
    <w:rsid w:val="00C674A7"/>
    <w:rsid w:val="00C8312E"/>
    <w:rsid w:val="00D71E9B"/>
    <w:rsid w:val="00D748F3"/>
    <w:rsid w:val="00D765A2"/>
    <w:rsid w:val="00DA4BA0"/>
    <w:rsid w:val="00E07C37"/>
    <w:rsid w:val="00E25A37"/>
    <w:rsid w:val="00E51480"/>
    <w:rsid w:val="00EA618F"/>
    <w:rsid w:val="00EC2593"/>
    <w:rsid w:val="00F178A4"/>
    <w:rsid w:val="00FE4D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B"/>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9249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B"/>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924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357">
      <w:bodyDiv w:val="1"/>
      <w:marLeft w:val="0"/>
      <w:marRight w:val="0"/>
      <w:marTop w:val="0"/>
      <w:marBottom w:val="0"/>
      <w:divBdr>
        <w:top w:val="none" w:sz="0" w:space="0" w:color="auto"/>
        <w:left w:val="none" w:sz="0" w:space="0" w:color="auto"/>
        <w:bottom w:val="none" w:sz="0" w:space="0" w:color="auto"/>
        <w:right w:val="none" w:sz="0" w:space="0" w:color="auto"/>
      </w:divBdr>
      <w:divsChild>
        <w:div w:id="249891390">
          <w:marLeft w:val="720"/>
          <w:marRight w:val="0"/>
          <w:marTop w:val="0"/>
          <w:marBottom w:val="0"/>
          <w:divBdr>
            <w:top w:val="none" w:sz="0" w:space="0" w:color="auto"/>
            <w:left w:val="none" w:sz="0" w:space="0" w:color="auto"/>
            <w:bottom w:val="none" w:sz="0" w:space="0" w:color="auto"/>
            <w:right w:val="none" w:sz="0" w:space="0" w:color="auto"/>
          </w:divBdr>
        </w:div>
      </w:divsChild>
    </w:div>
    <w:div w:id="143935738">
      <w:bodyDiv w:val="1"/>
      <w:marLeft w:val="0"/>
      <w:marRight w:val="0"/>
      <w:marTop w:val="0"/>
      <w:marBottom w:val="0"/>
      <w:divBdr>
        <w:top w:val="none" w:sz="0" w:space="0" w:color="auto"/>
        <w:left w:val="none" w:sz="0" w:space="0" w:color="auto"/>
        <w:bottom w:val="none" w:sz="0" w:space="0" w:color="auto"/>
        <w:right w:val="none" w:sz="0" w:space="0" w:color="auto"/>
      </w:divBdr>
    </w:div>
    <w:div w:id="258022667">
      <w:bodyDiv w:val="1"/>
      <w:marLeft w:val="0"/>
      <w:marRight w:val="0"/>
      <w:marTop w:val="0"/>
      <w:marBottom w:val="0"/>
      <w:divBdr>
        <w:top w:val="none" w:sz="0" w:space="0" w:color="auto"/>
        <w:left w:val="none" w:sz="0" w:space="0" w:color="auto"/>
        <w:bottom w:val="none" w:sz="0" w:space="0" w:color="auto"/>
        <w:right w:val="none" w:sz="0" w:space="0" w:color="auto"/>
      </w:divBdr>
    </w:div>
    <w:div w:id="657271497">
      <w:bodyDiv w:val="1"/>
      <w:marLeft w:val="0"/>
      <w:marRight w:val="0"/>
      <w:marTop w:val="0"/>
      <w:marBottom w:val="0"/>
      <w:divBdr>
        <w:top w:val="none" w:sz="0" w:space="0" w:color="auto"/>
        <w:left w:val="none" w:sz="0" w:space="0" w:color="auto"/>
        <w:bottom w:val="none" w:sz="0" w:space="0" w:color="auto"/>
        <w:right w:val="none" w:sz="0" w:space="0" w:color="auto"/>
      </w:divBdr>
      <w:divsChild>
        <w:div w:id="644815431">
          <w:marLeft w:val="720"/>
          <w:marRight w:val="0"/>
          <w:marTop w:val="0"/>
          <w:marBottom w:val="0"/>
          <w:divBdr>
            <w:top w:val="none" w:sz="0" w:space="0" w:color="auto"/>
            <w:left w:val="none" w:sz="0" w:space="0" w:color="auto"/>
            <w:bottom w:val="none" w:sz="0" w:space="0" w:color="auto"/>
            <w:right w:val="none" w:sz="0" w:space="0" w:color="auto"/>
          </w:divBdr>
        </w:div>
      </w:divsChild>
    </w:div>
    <w:div w:id="14646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hwa.dot.gov/everydaycoun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The use of Alternative Technical Concepts (ATCs) during traditional design-bid-build project procurement allows for early contractor involvement that often leads to creative solutions and best value to deliver the most cost-effective transportation solution.</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752ADFBF-F718-48F4-9EBD-4F9E71C5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ExecutiveReport.dotx</Template>
  <TotalTime>1</TotalTime>
  <Pages>9</Pages>
  <Words>4109</Words>
  <Characters>23424</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Design Bid Build                  Alternative Technical Concepts</vt:lpstr>
    </vt:vector>
  </TitlesOfParts>
  <Company>MoDOT</Company>
  <LinksUpToDate>false</LinksUpToDate>
  <CharactersWithSpaces>27479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Bid Build                  Alternative Technical Concepts</dc:title>
  <dc:subject>Frequently Asked Questions</dc:subject>
  <dc:creator>Natalie R. Roark</dc:creator>
  <cp:lastModifiedBy>Keith Smith</cp:lastModifiedBy>
  <cp:revision>2</cp:revision>
  <cp:lastPrinted>2015-12-24T17:11:00Z</cp:lastPrinted>
  <dcterms:created xsi:type="dcterms:W3CDTF">2015-12-24T19:57:00Z</dcterms:created>
  <dcterms:modified xsi:type="dcterms:W3CDTF">2015-12-24T19:57:00Z</dcterms:modified>
</cp:coreProperties>
</file>