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4CA35" w14:textId="65501369" w:rsidR="0098457D" w:rsidRDefault="0053184F" w:rsidP="00695D22">
      <w:pPr>
        <w:shd w:val="clear" w:color="auto" w:fill="F9F9F9"/>
        <w:spacing w:after="0" w:line="240" w:lineRule="auto"/>
      </w:pPr>
      <w:bookmarkStart w:id="0" w:name="_GoBack"/>
      <w:bookmarkEnd w:id="0"/>
      <w:r>
        <w:rPr>
          <w:noProof/>
        </w:rPr>
        <mc:AlternateContent>
          <mc:Choice Requires="wpg">
            <w:drawing>
              <wp:inline distT="0" distB="0" distL="0" distR="0" wp14:anchorId="3BEE1D7A" wp14:editId="54C0036B">
                <wp:extent cx="5993130" cy="6743700"/>
                <wp:effectExtent l="9525" t="9525" r="17145" b="9525"/>
                <wp:docPr id="1"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130" cy="6743700"/>
                          <a:chOff x="1440" y="3420"/>
                          <a:chExt cx="9438" cy="10620"/>
                        </a:xfrm>
                      </wpg:grpSpPr>
                      <wps:wsp>
                        <wps:cNvPr id="2" name="Rectangle 78"/>
                        <wps:cNvSpPr>
                          <a:spLocks noChangeArrowheads="1"/>
                        </wps:cNvSpPr>
                        <wps:spPr bwMode="auto">
                          <a:xfrm>
                            <a:off x="5192" y="3420"/>
                            <a:ext cx="2240" cy="1260"/>
                          </a:xfrm>
                          <a:prstGeom prst="rect">
                            <a:avLst/>
                          </a:prstGeom>
                          <a:solidFill>
                            <a:srgbClr val="FFFFFF"/>
                          </a:solidFill>
                          <a:ln w="9525">
                            <a:solidFill>
                              <a:srgbClr val="000000"/>
                            </a:solidFill>
                            <a:miter lim="800000"/>
                            <a:headEnd/>
                            <a:tailEnd/>
                          </a:ln>
                        </wps:spPr>
                        <wps:txbx>
                          <w:txbxContent>
                            <w:p w14:paraId="1F8C071F" w14:textId="77777777" w:rsidR="0098457D" w:rsidRPr="00D50812" w:rsidRDefault="0098457D" w:rsidP="0098457D">
                              <w:pPr>
                                <w:spacing w:after="0" w:line="240" w:lineRule="auto"/>
                                <w:rPr>
                                  <w:rFonts w:cs="Calibri"/>
                                  <w:sz w:val="18"/>
                                  <w:szCs w:val="18"/>
                                </w:rPr>
                              </w:pPr>
                              <w:r w:rsidRPr="00D50812">
                                <w:rPr>
                                  <w:rFonts w:cs="Calibri"/>
                                  <w:b/>
                                  <w:sz w:val="18"/>
                                  <w:szCs w:val="18"/>
                                </w:rPr>
                                <w:t>STEP 1:</w:t>
                              </w:r>
                              <w:r w:rsidRPr="00D50812">
                                <w:rPr>
                                  <w:rFonts w:cs="Calibri"/>
                                  <w:sz w:val="18"/>
                                  <w:szCs w:val="18"/>
                                </w:rPr>
                                <w:t xml:space="preserve"> </w:t>
                              </w:r>
                              <w:r w:rsidR="00806C8E" w:rsidRPr="00806C8E">
                                <w:rPr>
                                  <w:rFonts w:cs="Calibri"/>
                                  <w:sz w:val="18"/>
                                  <w:szCs w:val="18"/>
                                </w:rPr>
                                <w:t>LPA submit</w:t>
                              </w:r>
                              <w:r w:rsidR="00806C8E">
                                <w:rPr>
                                  <w:rFonts w:cs="Calibri"/>
                                  <w:sz w:val="18"/>
                                  <w:szCs w:val="18"/>
                                </w:rPr>
                                <w:t>s</w:t>
                              </w:r>
                              <w:r w:rsidR="00806C8E" w:rsidRPr="00806C8E">
                                <w:rPr>
                                  <w:rFonts w:cs="Calibri"/>
                                  <w:sz w:val="18"/>
                                  <w:szCs w:val="18"/>
                                </w:rPr>
                                <w:t xml:space="preserve"> Request for Environmental Review (RER). </w:t>
                              </w:r>
                              <w:r w:rsidR="00806C8E">
                                <w:rPr>
                                  <w:rFonts w:cs="Calibri"/>
                                  <w:sz w:val="18"/>
                                  <w:szCs w:val="18"/>
                                </w:rPr>
                                <w:t xml:space="preserve">MoDOT Section 106 </w:t>
                              </w:r>
                              <w:r w:rsidR="00806C8E" w:rsidRPr="00806C8E">
                                <w:rPr>
                                  <w:rFonts w:cs="Calibri"/>
                                  <w:sz w:val="18"/>
                                  <w:szCs w:val="18"/>
                                </w:rPr>
                                <w:t>consultant will review the RER</w:t>
                              </w:r>
                            </w:p>
                          </w:txbxContent>
                        </wps:txbx>
                        <wps:bodyPr rot="0" vert="horz" wrap="square" lIns="91440" tIns="45720" rIns="91440" bIns="45720" anchor="t" anchorCtr="0" upright="1">
                          <a:noAutofit/>
                        </wps:bodyPr>
                      </wps:wsp>
                      <wps:wsp>
                        <wps:cNvPr id="3" name="Rectangle 79"/>
                        <wps:cNvSpPr>
                          <a:spLocks noChangeArrowheads="1"/>
                        </wps:cNvSpPr>
                        <wps:spPr bwMode="auto">
                          <a:xfrm>
                            <a:off x="1440" y="6840"/>
                            <a:ext cx="3060" cy="1980"/>
                          </a:xfrm>
                          <a:prstGeom prst="rect">
                            <a:avLst/>
                          </a:prstGeom>
                          <a:solidFill>
                            <a:srgbClr val="FFFFFF"/>
                          </a:solidFill>
                          <a:ln w="9525">
                            <a:solidFill>
                              <a:srgbClr val="000000"/>
                            </a:solidFill>
                            <a:miter lim="800000"/>
                            <a:headEnd/>
                            <a:tailEnd/>
                          </a:ln>
                        </wps:spPr>
                        <wps:txbx>
                          <w:txbxContent>
                            <w:p w14:paraId="5B887DFA" w14:textId="77777777" w:rsidR="0098457D" w:rsidRPr="00FB1B39" w:rsidRDefault="0098457D" w:rsidP="0098457D">
                              <w:pPr>
                                <w:spacing w:after="0" w:line="240" w:lineRule="auto"/>
                                <w:rPr>
                                  <w:rFonts w:cs="Calibri"/>
                                  <w:sz w:val="18"/>
                                  <w:szCs w:val="18"/>
                                </w:rPr>
                              </w:pPr>
                              <w:r w:rsidRPr="00D50812">
                                <w:rPr>
                                  <w:rFonts w:cs="Calibri"/>
                                  <w:b/>
                                  <w:sz w:val="18"/>
                                  <w:szCs w:val="18"/>
                                </w:rPr>
                                <w:t>STEP</w:t>
                              </w:r>
                              <w:r>
                                <w:rPr>
                                  <w:rFonts w:cs="Calibri"/>
                                  <w:b/>
                                  <w:sz w:val="18"/>
                                  <w:szCs w:val="18"/>
                                </w:rPr>
                                <w:t>S</w:t>
                              </w:r>
                              <w:r w:rsidRPr="00D50812">
                                <w:rPr>
                                  <w:rFonts w:cs="Calibri"/>
                                  <w:b/>
                                  <w:sz w:val="18"/>
                                  <w:szCs w:val="18"/>
                                </w:rPr>
                                <w:t xml:space="preserve"> 2a &amp; 2b:</w:t>
                              </w:r>
                              <w:r w:rsidRPr="00D50812">
                                <w:rPr>
                                  <w:rFonts w:cs="Calibri"/>
                                  <w:sz w:val="18"/>
                                  <w:szCs w:val="18"/>
                                </w:rPr>
                                <w:t xml:space="preserve"> LPA has a cultural resource </w:t>
                              </w:r>
                              <w:r>
                                <w:rPr>
                                  <w:rFonts w:cs="Calibri"/>
                                  <w:sz w:val="18"/>
                                  <w:szCs w:val="18"/>
                                </w:rPr>
                                <w:t xml:space="preserve">management </w:t>
                              </w:r>
                              <w:r w:rsidRPr="00D50812">
                                <w:rPr>
                                  <w:rFonts w:cs="Calibri"/>
                                  <w:sz w:val="18"/>
                                  <w:szCs w:val="18"/>
                                </w:rPr>
                                <w:t>professional conduct a survey to identify National Register eligibility</w:t>
                              </w:r>
                              <w:r w:rsidR="000E1BF6">
                                <w:rPr>
                                  <w:rFonts w:cs="Calibri"/>
                                  <w:sz w:val="18"/>
                                  <w:szCs w:val="18"/>
                                </w:rPr>
                                <w:t xml:space="preserve"> properties/sites</w:t>
                              </w:r>
                              <w:r w:rsidRPr="00D50812">
                                <w:rPr>
                                  <w:rFonts w:cs="Calibri"/>
                                  <w:sz w:val="18"/>
                                  <w:szCs w:val="18"/>
                                </w:rPr>
                                <w:t xml:space="preserve"> and project</w:t>
                              </w:r>
                              <w:r w:rsidR="000E1BF6">
                                <w:rPr>
                                  <w:rFonts w:cs="Calibri"/>
                                  <w:sz w:val="18"/>
                                  <w:szCs w:val="18"/>
                                </w:rPr>
                                <w:t>’s</w:t>
                              </w:r>
                              <w:r w:rsidRPr="00D50812">
                                <w:rPr>
                                  <w:rFonts w:cs="Calibri"/>
                                  <w:sz w:val="18"/>
                                  <w:szCs w:val="18"/>
                                </w:rPr>
                                <w:t xml:space="preserve"> e</w:t>
                              </w:r>
                              <w:r>
                                <w:rPr>
                                  <w:rFonts w:cs="Calibri"/>
                                  <w:sz w:val="18"/>
                                  <w:szCs w:val="18"/>
                                </w:rPr>
                                <w:t xml:space="preserve">ffects </w:t>
                              </w:r>
                              <w:r w:rsidR="000E1BF6">
                                <w:rPr>
                                  <w:rFonts w:cs="Calibri"/>
                                  <w:sz w:val="18"/>
                                  <w:szCs w:val="18"/>
                                </w:rPr>
                                <w:t>upon them</w:t>
                              </w:r>
                              <w:r>
                                <w:rPr>
                                  <w:rFonts w:cs="Calibri"/>
                                  <w:sz w:val="18"/>
                                  <w:szCs w:val="18"/>
                                </w:rPr>
                                <w:t xml:space="preserve">. </w:t>
                              </w:r>
                              <w:r w:rsidRPr="00D50812">
                                <w:rPr>
                                  <w:rFonts w:cs="Calibri"/>
                                  <w:sz w:val="18"/>
                                  <w:szCs w:val="18"/>
                                </w:rPr>
                                <w:t xml:space="preserve">The </w:t>
                              </w:r>
                              <w:r w:rsidR="000E1BF6">
                                <w:rPr>
                                  <w:rFonts w:cs="Calibri"/>
                                  <w:sz w:val="18"/>
                                  <w:szCs w:val="18"/>
                                </w:rPr>
                                <w:t xml:space="preserve">draft </w:t>
                              </w:r>
                              <w:r w:rsidRPr="00D50812">
                                <w:rPr>
                                  <w:rFonts w:cs="Calibri"/>
                                  <w:sz w:val="18"/>
                                  <w:szCs w:val="18"/>
                                </w:rPr>
                                <w:t xml:space="preserve">report </w:t>
                              </w:r>
                              <w:r w:rsidR="00806C8E">
                                <w:rPr>
                                  <w:rFonts w:cs="Calibri"/>
                                  <w:sz w:val="18"/>
                                  <w:szCs w:val="18"/>
                                </w:rPr>
                                <w:t>reviewed by MoDOT Consultant.</w:t>
                              </w:r>
                              <w:r w:rsidR="000E1BF6">
                                <w:rPr>
                                  <w:rFonts w:cs="Calibri"/>
                                  <w:sz w:val="18"/>
                                  <w:szCs w:val="18"/>
                                </w:rPr>
                                <w:t xml:space="preserve"> The finilzed report is submitted to SHPO.</w:t>
                              </w:r>
                            </w:p>
                          </w:txbxContent>
                        </wps:txbx>
                        <wps:bodyPr rot="0" vert="horz" wrap="square" lIns="91440" tIns="45720" rIns="91440" bIns="45720" anchor="t" anchorCtr="0" upright="1">
                          <a:noAutofit/>
                        </wps:bodyPr>
                      </wps:wsp>
                      <wps:wsp>
                        <wps:cNvPr id="4" name="Rectangle 80"/>
                        <wps:cNvSpPr>
                          <a:spLocks noChangeArrowheads="1"/>
                        </wps:cNvSpPr>
                        <wps:spPr bwMode="auto">
                          <a:xfrm>
                            <a:off x="1620" y="12960"/>
                            <a:ext cx="2340" cy="1080"/>
                          </a:xfrm>
                          <a:prstGeom prst="rect">
                            <a:avLst/>
                          </a:prstGeom>
                          <a:solidFill>
                            <a:srgbClr val="FFFFFF"/>
                          </a:solidFill>
                          <a:ln w="9525">
                            <a:solidFill>
                              <a:srgbClr val="000000"/>
                            </a:solidFill>
                            <a:miter lim="800000"/>
                            <a:headEnd/>
                            <a:tailEnd/>
                          </a:ln>
                        </wps:spPr>
                        <wps:txbx>
                          <w:txbxContent>
                            <w:p w14:paraId="76B47D0F" w14:textId="77777777" w:rsidR="0098457D" w:rsidRDefault="0098457D" w:rsidP="0098457D">
                              <w:pPr>
                                <w:spacing w:after="0" w:line="240" w:lineRule="auto"/>
                              </w:pPr>
                              <w:r w:rsidRPr="00D50812">
                                <w:rPr>
                                  <w:rFonts w:cs="Calibri"/>
                                  <w:b/>
                                  <w:sz w:val="18"/>
                                  <w:szCs w:val="18"/>
                                </w:rPr>
                                <w:t>STEP 3:</w:t>
                              </w:r>
                              <w:r w:rsidRPr="00D50812">
                                <w:rPr>
                                  <w:rFonts w:cs="Calibri"/>
                                  <w:sz w:val="18"/>
                                  <w:szCs w:val="18"/>
                                </w:rPr>
                                <w:t xml:space="preserve"> LPA prepares MOA in coordination with SHPO, FHWA, ACHP and other interested parties.</w:t>
                              </w:r>
                            </w:p>
                          </w:txbxContent>
                        </wps:txbx>
                        <wps:bodyPr rot="0" vert="horz" wrap="square" lIns="91440" tIns="45720" rIns="91440" bIns="45720" anchor="t" anchorCtr="0" upright="1">
                          <a:noAutofit/>
                        </wps:bodyPr>
                      </wps:wsp>
                      <wps:wsp>
                        <wps:cNvPr id="5" name="Rectangle 81"/>
                        <wps:cNvSpPr>
                          <a:spLocks noChangeArrowheads="1"/>
                        </wps:cNvSpPr>
                        <wps:spPr bwMode="auto">
                          <a:xfrm>
                            <a:off x="5423" y="13140"/>
                            <a:ext cx="2125" cy="784"/>
                          </a:xfrm>
                          <a:prstGeom prst="rect">
                            <a:avLst/>
                          </a:prstGeom>
                          <a:solidFill>
                            <a:srgbClr val="FFFFFF"/>
                          </a:solidFill>
                          <a:ln w="9525">
                            <a:solidFill>
                              <a:srgbClr val="000000"/>
                            </a:solidFill>
                            <a:miter lim="800000"/>
                            <a:headEnd/>
                            <a:tailEnd/>
                          </a:ln>
                        </wps:spPr>
                        <wps:txbx>
                          <w:txbxContent>
                            <w:p w14:paraId="12BE8272" w14:textId="77777777" w:rsidR="0098457D" w:rsidRDefault="0098457D" w:rsidP="0098457D">
                              <w:pPr>
                                <w:spacing w:after="0" w:line="240" w:lineRule="auto"/>
                              </w:pPr>
                              <w:r w:rsidRPr="009F461D">
                                <w:rPr>
                                  <w:rFonts w:cs="Calibri"/>
                                  <w:b/>
                                  <w:sz w:val="18"/>
                                  <w:szCs w:val="18"/>
                                </w:rPr>
                                <w:t>Step 4:</w:t>
                              </w:r>
                              <w:r>
                                <w:rPr>
                                  <w:rFonts w:cs="Calibri"/>
                                  <w:sz w:val="18"/>
                                  <w:szCs w:val="18"/>
                                </w:rPr>
                                <w:t xml:space="preserve"> </w:t>
                              </w:r>
                              <w:r w:rsidRPr="00D50812">
                                <w:rPr>
                                  <w:rFonts w:cs="Calibri"/>
                                  <w:sz w:val="18"/>
                                  <w:szCs w:val="18"/>
                                </w:rPr>
                                <w:t>Stipulations of MOA are implemented by LPA.</w:t>
                              </w:r>
                            </w:p>
                          </w:txbxContent>
                        </wps:txbx>
                        <wps:bodyPr rot="0" vert="horz" wrap="square" lIns="91440" tIns="45720" rIns="91440" bIns="45720" anchor="t" anchorCtr="0" upright="1">
                          <a:noAutofit/>
                        </wps:bodyPr>
                      </wps:wsp>
                      <wps:wsp>
                        <wps:cNvPr id="6" name="Rectangle 82"/>
                        <wps:cNvSpPr>
                          <a:spLocks noChangeArrowheads="1"/>
                        </wps:cNvSpPr>
                        <wps:spPr bwMode="auto">
                          <a:xfrm>
                            <a:off x="5388" y="11160"/>
                            <a:ext cx="2160" cy="784"/>
                          </a:xfrm>
                          <a:prstGeom prst="rect">
                            <a:avLst/>
                          </a:prstGeom>
                          <a:solidFill>
                            <a:srgbClr val="FFFFFF"/>
                          </a:solidFill>
                          <a:ln w="9525">
                            <a:solidFill>
                              <a:srgbClr val="000000"/>
                            </a:solidFill>
                            <a:miter lim="800000"/>
                            <a:headEnd/>
                            <a:tailEnd/>
                          </a:ln>
                        </wps:spPr>
                        <wps:txbx>
                          <w:txbxContent>
                            <w:p w14:paraId="28DA5BED" w14:textId="77777777" w:rsidR="0098457D" w:rsidRDefault="0098457D" w:rsidP="0098457D">
                              <w:pPr>
                                <w:spacing w:after="0" w:line="240" w:lineRule="auto"/>
                              </w:pPr>
                              <w:r w:rsidRPr="00D50812">
                                <w:rPr>
                                  <w:rFonts w:cs="Calibri"/>
                                  <w:sz w:val="18"/>
                                  <w:szCs w:val="18"/>
                                </w:rPr>
                                <w:t>Project is redesigned to avoid adverse effects to historic properties</w:t>
                              </w:r>
                              <w:r>
                                <w:rPr>
                                  <w:rFonts w:cs="Calibri"/>
                                  <w:sz w:val="18"/>
                                  <w:szCs w:val="18"/>
                                </w:rPr>
                                <w:t>.</w:t>
                              </w:r>
                            </w:p>
                          </w:txbxContent>
                        </wps:txbx>
                        <wps:bodyPr rot="0" vert="horz" wrap="square" lIns="91440" tIns="45720" rIns="91440" bIns="45720" anchor="t" anchorCtr="0" upright="1">
                          <a:noAutofit/>
                        </wps:bodyPr>
                      </wps:wsp>
                      <wps:wsp>
                        <wps:cNvPr id="7" name="Rectangle 83"/>
                        <wps:cNvSpPr>
                          <a:spLocks noChangeArrowheads="1"/>
                        </wps:cNvSpPr>
                        <wps:spPr bwMode="auto">
                          <a:xfrm>
                            <a:off x="5691" y="9720"/>
                            <a:ext cx="1643" cy="720"/>
                          </a:xfrm>
                          <a:prstGeom prst="rect">
                            <a:avLst/>
                          </a:prstGeom>
                          <a:solidFill>
                            <a:srgbClr val="FFFFFF"/>
                          </a:solidFill>
                          <a:ln w="9525">
                            <a:solidFill>
                              <a:srgbClr val="000000"/>
                            </a:solidFill>
                            <a:miter lim="800000"/>
                            <a:headEnd/>
                            <a:tailEnd/>
                          </a:ln>
                        </wps:spPr>
                        <wps:txbx>
                          <w:txbxContent>
                            <w:p w14:paraId="24BCB89A" w14:textId="77777777" w:rsidR="0098457D" w:rsidRDefault="0098457D" w:rsidP="0098457D">
                              <w:pPr>
                                <w:spacing w:after="0" w:line="240" w:lineRule="auto"/>
                              </w:pPr>
                              <w:r w:rsidRPr="00D50812">
                                <w:rPr>
                                  <w:rFonts w:cs="Calibri"/>
                                  <w:sz w:val="18"/>
                                  <w:szCs w:val="18"/>
                                </w:rPr>
                                <w:t>New information is sent to SHPO</w:t>
                              </w:r>
                              <w:r>
                                <w:rPr>
                                  <w:rFonts w:cs="Calibri"/>
                                  <w:sz w:val="18"/>
                                  <w:szCs w:val="18"/>
                                </w:rPr>
                                <w:t>.</w:t>
                              </w:r>
                            </w:p>
                          </w:txbxContent>
                        </wps:txbx>
                        <wps:bodyPr rot="0" vert="horz" wrap="square" lIns="91440" tIns="45720" rIns="91440" bIns="45720" anchor="t" anchorCtr="0" upright="1">
                          <a:noAutofit/>
                        </wps:bodyPr>
                      </wps:wsp>
                      <wps:wsp>
                        <wps:cNvPr id="8" name="AutoShape 84"/>
                        <wps:cNvSpPr>
                          <a:spLocks noChangeArrowheads="1"/>
                        </wps:cNvSpPr>
                        <wps:spPr bwMode="auto">
                          <a:xfrm>
                            <a:off x="5423" y="5040"/>
                            <a:ext cx="1777" cy="1140"/>
                          </a:xfrm>
                          <a:prstGeom prst="flowChartDecision">
                            <a:avLst/>
                          </a:prstGeom>
                          <a:solidFill>
                            <a:srgbClr val="FFFFFF"/>
                          </a:solidFill>
                          <a:ln w="9525">
                            <a:solidFill>
                              <a:srgbClr val="000000"/>
                            </a:solidFill>
                            <a:miter lim="800000"/>
                            <a:headEnd/>
                            <a:tailEnd/>
                          </a:ln>
                        </wps:spPr>
                        <wps:txbx>
                          <w:txbxContent>
                            <w:p w14:paraId="603F0A5E" w14:textId="77777777" w:rsidR="0098457D" w:rsidRPr="00806C8E" w:rsidRDefault="00806C8E" w:rsidP="00806C8E">
                              <w:pPr>
                                <w:spacing w:after="0" w:line="240" w:lineRule="auto"/>
                                <w:rPr>
                                  <w:rFonts w:cs="Calibri"/>
                                  <w:sz w:val="18"/>
                                  <w:szCs w:val="18"/>
                                </w:rPr>
                              </w:pPr>
                              <w:r>
                                <w:rPr>
                                  <w:rFonts w:cs="Calibri"/>
                                  <w:sz w:val="18"/>
                                  <w:szCs w:val="18"/>
                                </w:rPr>
                                <w:t>Response to RER</w:t>
                              </w:r>
                            </w:p>
                          </w:txbxContent>
                        </wps:txbx>
                        <wps:bodyPr rot="0" vert="horz" wrap="square" lIns="91440" tIns="45720" rIns="91440" bIns="45720" anchor="t" anchorCtr="0" upright="1">
                          <a:noAutofit/>
                        </wps:bodyPr>
                      </wps:wsp>
                      <wps:wsp>
                        <wps:cNvPr id="9" name="AutoShape 85"/>
                        <wps:cNvSpPr>
                          <a:spLocks noChangeArrowheads="1"/>
                        </wps:cNvSpPr>
                        <wps:spPr bwMode="auto">
                          <a:xfrm>
                            <a:off x="5557" y="7920"/>
                            <a:ext cx="1875" cy="1221"/>
                          </a:xfrm>
                          <a:prstGeom prst="flowChartDecision">
                            <a:avLst/>
                          </a:prstGeom>
                          <a:solidFill>
                            <a:srgbClr val="FFFFFF"/>
                          </a:solidFill>
                          <a:ln w="9525">
                            <a:solidFill>
                              <a:srgbClr val="000000"/>
                            </a:solidFill>
                            <a:miter lim="800000"/>
                            <a:headEnd/>
                            <a:tailEnd/>
                          </a:ln>
                        </wps:spPr>
                        <wps:txbx>
                          <w:txbxContent>
                            <w:p w14:paraId="73E30002" w14:textId="77777777" w:rsidR="0098457D" w:rsidRDefault="0098457D" w:rsidP="0098457D">
                              <w:pPr>
                                <w:spacing w:after="0" w:line="240" w:lineRule="auto"/>
                                <w:jc w:val="center"/>
                              </w:pPr>
                              <w:r w:rsidRPr="00D50812">
                                <w:rPr>
                                  <w:rFonts w:cs="Calibri"/>
                                  <w:sz w:val="18"/>
                                  <w:szCs w:val="18"/>
                                </w:rPr>
                                <w:t>SHPO Response</w:t>
                              </w:r>
                            </w:p>
                          </w:txbxContent>
                        </wps:txbx>
                        <wps:bodyPr rot="0" vert="horz" wrap="square" lIns="91440" tIns="45720" rIns="91440" bIns="45720" anchor="t" anchorCtr="0" upright="1">
                          <a:noAutofit/>
                        </wps:bodyPr>
                      </wps:wsp>
                      <wps:wsp>
                        <wps:cNvPr id="10" name="Oval 86"/>
                        <wps:cNvSpPr>
                          <a:spLocks noChangeArrowheads="1"/>
                        </wps:cNvSpPr>
                        <wps:spPr bwMode="auto">
                          <a:xfrm>
                            <a:off x="8640" y="7200"/>
                            <a:ext cx="2238" cy="819"/>
                          </a:xfrm>
                          <a:prstGeom prst="ellipse">
                            <a:avLst/>
                          </a:prstGeom>
                          <a:solidFill>
                            <a:srgbClr val="FFFFFF"/>
                          </a:solidFill>
                          <a:ln w="15875">
                            <a:solidFill>
                              <a:srgbClr val="000000"/>
                            </a:solidFill>
                            <a:round/>
                            <a:headEnd/>
                            <a:tailEnd/>
                          </a:ln>
                        </wps:spPr>
                        <wps:txbx>
                          <w:txbxContent>
                            <w:p w14:paraId="5F7978FA" w14:textId="77777777" w:rsidR="0098457D" w:rsidRDefault="0098457D" w:rsidP="0098457D">
                              <w:pPr>
                                <w:spacing w:after="0" w:line="240" w:lineRule="auto"/>
                                <w:jc w:val="center"/>
                              </w:pPr>
                              <w:r w:rsidRPr="00D50812">
                                <w:rPr>
                                  <w:rFonts w:cs="Calibri"/>
                                  <w:sz w:val="18"/>
                                  <w:szCs w:val="18"/>
                                </w:rPr>
                                <w:t>Compliance with Section 106</w:t>
                              </w:r>
                            </w:p>
                          </w:txbxContent>
                        </wps:txbx>
                        <wps:bodyPr rot="0" vert="horz" wrap="square" lIns="91440" tIns="45720" rIns="91440" bIns="45720" anchor="t" anchorCtr="0" upright="1">
                          <a:noAutofit/>
                        </wps:bodyPr>
                      </wps:wsp>
                      <wps:wsp>
                        <wps:cNvPr id="11" name="Oval 87"/>
                        <wps:cNvSpPr>
                          <a:spLocks noChangeArrowheads="1"/>
                        </wps:cNvSpPr>
                        <wps:spPr bwMode="auto">
                          <a:xfrm>
                            <a:off x="8742" y="13140"/>
                            <a:ext cx="2058" cy="784"/>
                          </a:xfrm>
                          <a:prstGeom prst="ellipse">
                            <a:avLst/>
                          </a:prstGeom>
                          <a:solidFill>
                            <a:srgbClr val="FFFFFF"/>
                          </a:solidFill>
                          <a:ln w="15875">
                            <a:solidFill>
                              <a:srgbClr val="000000"/>
                            </a:solidFill>
                            <a:round/>
                            <a:headEnd/>
                            <a:tailEnd/>
                          </a:ln>
                        </wps:spPr>
                        <wps:txbx>
                          <w:txbxContent>
                            <w:p w14:paraId="41782402" w14:textId="77777777" w:rsidR="0098457D" w:rsidRDefault="0098457D" w:rsidP="0098457D">
                              <w:pPr>
                                <w:spacing w:after="0" w:line="240" w:lineRule="auto"/>
                                <w:jc w:val="center"/>
                              </w:pPr>
                              <w:r w:rsidRPr="00D50812">
                                <w:rPr>
                                  <w:rFonts w:cs="Calibri"/>
                                  <w:sz w:val="18"/>
                                  <w:szCs w:val="18"/>
                                </w:rPr>
                                <w:t>Compliance with Section 106</w:t>
                              </w:r>
                            </w:p>
                          </w:txbxContent>
                        </wps:txbx>
                        <wps:bodyPr rot="0" vert="horz" wrap="square" lIns="91440" tIns="45720" rIns="91440" bIns="45720" anchor="t" anchorCtr="0" upright="1">
                          <a:noAutofit/>
                        </wps:bodyPr>
                      </wps:wsp>
                      <wps:wsp>
                        <wps:cNvPr id="12" name="AutoShape 88"/>
                        <wps:cNvSpPr>
                          <a:spLocks noChangeArrowheads="1"/>
                        </wps:cNvSpPr>
                        <wps:spPr bwMode="auto">
                          <a:xfrm>
                            <a:off x="8100" y="5220"/>
                            <a:ext cx="2700" cy="960"/>
                          </a:xfrm>
                          <a:prstGeom prst="flowChartAlternateProcess">
                            <a:avLst/>
                          </a:prstGeom>
                          <a:solidFill>
                            <a:srgbClr val="FFFFFF"/>
                          </a:solidFill>
                          <a:ln w="9525">
                            <a:solidFill>
                              <a:srgbClr val="000000"/>
                            </a:solidFill>
                            <a:miter lim="800000"/>
                            <a:headEnd/>
                            <a:tailEnd/>
                          </a:ln>
                        </wps:spPr>
                        <wps:txbx>
                          <w:txbxContent>
                            <w:p w14:paraId="6A4E0732" w14:textId="77777777" w:rsidR="0098457D" w:rsidRDefault="00806C8E" w:rsidP="0098457D">
                              <w:pPr>
                                <w:spacing w:after="0" w:line="240" w:lineRule="auto"/>
                              </w:pPr>
                              <w:r>
                                <w:rPr>
                                  <w:rFonts w:cs="Calibri"/>
                                  <w:sz w:val="18"/>
                                  <w:szCs w:val="18"/>
                                </w:rPr>
                                <w:t>Job</w:t>
                              </w:r>
                              <w:r w:rsidRPr="00806C8E">
                                <w:rPr>
                                  <w:rFonts w:cs="Calibri"/>
                                  <w:sz w:val="18"/>
                                  <w:szCs w:val="18"/>
                                </w:rPr>
                                <w:t xml:space="preserve"> covered by Minor Highway Projects </w:t>
                              </w:r>
                              <w:r>
                                <w:rPr>
                                  <w:rFonts w:cs="Calibri"/>
                                  <w:sz w:val="18"/>
                                  <w:szCs w:val="18"/>
                                </w:rPr>
                                <w:t>Programatic Agreement</w:t>
                              </w:r>
                            </w:p>
                          </w:txbxContent>
                        </wps:txbx>
                        <wps:bodyPr rot="0" vert="horz" wrap="square" lIns="91440" tIns="45720" rIns="91440" bIns="45720" anchor="t" anchorCtr="0" upright="1">
                          <a:noAutofit/>
                        </wps:bodyPr>
                      </wps:wsp>
                      <wps:wsp>
                        <wps:cNvPr id="13" name="AutoShape 89"/>
                        <wps:cNvSpPr>
                          <a:spLocks noChangeArrowheads="1"/>
                        </wps:cNvSpPr>
                        <wps:spPr bwMode="auto">
                          <a:xfrm>
                            <a:off x="2340" y="5220"/>
                            <a:ext cx="1080" cy="720"/>
                          </a:xfrm>
                          <a:prstGeom prst="roundRect">
                            <a:avLst>
                              <a:gd name="adj" fmla="val 16667"/>
                            </a:avLst>
                          </a:prstGeom>
                          <a:solidFill>
                            <a:srgbClr val="FFFFFF"/>
                          </a:solidFill>
                          <a:ln w="9525">
                            <a:solidFill>
                              <a:srgbClr val="000000"/>
                            </a:solidFill>
                            <a:round/>
                            <a:headEnd/>
                            <a:tailEnd/>
                          </a:ln>
                        </wps:spPr>
                        <wps:txbx>
                          <w:txbxContent>
                            <w:p w14:paraId="45254FD6" w14:textId="77777777" w:rsidR="0098457D" w:rsidRDefault="0098457D" w:rsidP="0098457D">
                              <w:r w:rsidRPr="003D463D">
                                <w:rPr>
                                  <w:sz w:val="18"/>
                                  <w:szCs w:val="18"/>
                                </w:rPr>
                                <w:t xml:space="preserve">“Survey </w:t>
                              </w:r>
                              <w:r w:rsidRPr="00D50812">
                                <w:rPr>
                                  <w:rFonts w:cs="Calibri"/>
                                  <w:sz w:val="18"/>
                                  <w:szCs w:val="18"/>
                                </w:rPr>
                                <w:t>Needed</w:t>
                              </w:r>
                              <w:r w:rsidRPr="003D463D">
                                <w:rPr>
                                  <w:sz w:val="18"/>
                                  <w:szCs w:val="18"/>
                                </w:rPr>
                                <w:t>”</w:t>
                              </w:r>
                            </w:p>
                          </w:txbxContent>
                        </wps:txbx>
                        <wps:bodyPr rot="0" vert="horz" wrap="square" lIns="91440" tIns="45720" rIns="91440" bIns="45720" anchor="t" anchorCtr="0" upright="1">
                          <a:noAutofit/>
                        </wps:bodyPr>
                      </wps:wsp>
                      <wps:wsp>
                        <wps:cNvPr id="14" name="AutoShape 90"/>
                        <wps:cNvSpPr>
                          <a:spLocks noChangeArrowheads="1"/>
                        </wps:cNvSpPr>
                        <wps:spPr bwMode="auto">
                          <a:xfrm>
                            <a:off x="2125" y="9441"/>
                            <a:ext cx="1620" cy="656"/>
                          </a:xfrm>
                          <a:prstGeom prst="flowChartAlternateProcess">
                            <a:avLst/>
                          </a:prstGeom>
                          <a:solidFill>
                            <a:srgbClr val="FFFFFF"/>
                          </a:solidFill>
                          <a:ln w="9525">
                            <a:solidFill>
                              <a:srgbClr val="000000"/>
                            </a:solidFill>
                            <a:miter lim="800000"/>
                            <a:headEnd/>
                            <a:tailEnd/>
                          </a:ln>
                        </wps:spPr>
                        <wps:txbx>
                          <w:txbxContent>
                            <w:p w14:paraId="05E5BD58" w14:textId="77777777" w:rsidR="0098457D" w:rsidRPr="00FB1B39" w:rsidRDefault="0098457D" w:rsidP="0098457D">
                              <w:pPr>
                                <w:spacing w:after="0" w:line="240" w:lineRule="auto"/>
                                <w:jc w:val="center"/>
                              </w:pPr>
                              <w:r w:rsidRPr="00D50812">
                                <w:rPr>
                                  <w:rFonts w:cs="Calibri"/>
                                  <w:b/>
                                  <w:sz w:val="18"/>
                                  <w:szCs w:val="18"/>
                                </w:rPr>
                                <w:t>STEP 2c:</w:t>
                              </w:r>
                              <w:r w:rsidRPr="00D50812">
                                <w:rPr>
                                  <w:rFonts w:cs="Calibri"/>
                                  <w:sz w:val="18"/>
                                  <w:szCs w:val="18"/>
                                </w:rPr>
                                <w:t xml:space="preserve"> “Adverse effect”</w:t>
                              </w:r>
                            </w:p>
                          </w:txbxContent>
                        </wps:txbx>
                        <wps:bodyPr rot="0" vert="horz" wrap="square" lIns="91440" tIns="45720" rIns="91440" bIns="45720" anchor="t" anchorCtr="0" upright="1">
                          <a:noAutofit/>
                        </wps:bodyPr>
                      </wps:wsp>
                      <wps:wsp>
                        <wps:cNvPr id="15" name="AutoShape 91"/>
                        <wps:cNvSpPr>
                          <a:spLocks noChangeArrowheads="1"/>
                        </wps:cNvSpPr>
                        <wps:spPr bwMode="auto">
                          <a:xfrm>
                            <a:off x="8640" y="9720"/>
                            <a:ext cx="2160" cy="964"/>
                          </a:xfrm>
                          <a:prstGeom prst="flowChartAlternateProcess">
                            <a:avLst/>
                          </a:prstGeom>
                          <a:solidFill>
                            <a:srgbClr val="FFFFFF"/>
                          </a:solidFill>
                          <a:ln w="9525">
                            <a:solidFill>
                              <a:srgbClr val="000000"/>
                            </a:solidFill>
                            <a:miter lim="800000"/>
                            <a:headEnd/>
                            <a:tailEnd/>
                          </a:ln>
                        </wps:spPr>
                        <wps:txbx>
                          <w:txbxContent>
                            <w:p w14:paraId="5D063B3F" w14:textId="77777777" w:rsidR="0098457D" w:rsidRPr="00D673F5" w:rsidRDefault="0098457D" w:rsidP="0098457D">
                              <w:pPr>
                                <w:spacing w:after="0" w:line="240" w:lineRule="auto"/>
                                <w:rPr>
                                  <w:rFonts w:cs="Calibri"/>
                                  <w:sz w:val="18"/>
                                  <w:szCs w:val="18"/>
                                </w:rPr>
                              </w:pPr>
                              <w:r w:rsidRPr="00D50812">
                                <w:rPr>
                                  <w:rFonts w:cs="Calibri"/>
                                  <w:b/>
                                  <w:sz w:val="18"/>
                                  <w:szCs w:val="18"/>
                                </w:rPr>
                                <w:t>STEP 2c:</w:t>
                              </w:r>
                              <w:r w:rsidRPr="00D50812">
                                <w:rPr>
                                  <w:rFonts w:cs="Calibri"/>
                                  <w:sz w:val="18"/>
                                  <w:szCs w:val="18"/>
                                </w:rPr>
                                <w:t xml:space="preserve"> “No historic properties affected”</w:t>
                              </w:r>
                              <w:r>
                                <w:rPr>
                                  <w:rFonts w:cs="Calibri"/>
                                  <w:sz w:val="18"/>
                                  <w:szCs w:val="18"/>
                                </w:rPr>
                                <w:t xml:space="preserve"> or </w:t>
                              </w:r>
                              <w:r w:rsidRPr="00D50812">
                                <w:rPr>
                                  <w:rFonts w:cs="Calibri"/>
                                  <w:sz w:val="18"/>
                                  <w:szCs w:val="18"/>
                                </w:rPr>
                                <w:t>“No adverse effect”</w:t>
                              </w:r>
                            </w:p>
                          </w:txbxContent>
                        </wps:txbx>
                        <wps:bodyPr rot="0" vert="horz" wrap="square" lIns="91440" tIns="45720" rIns="91440" bIns="45720" anchor="t" anchorCtr="0" upright="1">
                          <a:noAutofit/>
                        </wps:bodyPr>
                      </wps:wsp>
                      <wps:wsp>
                        <wps:cNvPr id="16" name="Rectangle 92"/>
                        <wps:cNvSpPr>
                          <a:spLocks noChangeArrowheads="1"/>
                        </wps:cNvSpPr>
                        <wps:spPr bwMode="auto">
                          <a:xfrm>
                            <a:off x="1620" y="11340"/>
                            <a:ext cx="2520" cy="720"/>
                          </a:xfrm>
                          <a:prstGeom prst="rect">
                            <a:avLst/>
                          </a:prstGeom>
                          <a:solidFill>
                            <a:srgbClr val="FFFFFF"/>
                          </a:solidFill>
                          <a:ln w="9525">
                            <a:solidFill>
                              <a:srgbClr val="000000"/>
                            </a:solidFill>
                            <a:miter lim="800000"/>
                            <a:headEnd/>
                            <a:tailEnd/>
                          </a:ln>
                        </wps:spPr>
                        <wps:txbx>
                          <w:txbxContent>
                            <w:p w14:paraId="5AA19B38" w14:textId="77777777" w:rsidR="0098457D" w:rsidRPr="00FB1B39" w:rsidRDefault="0098457D" w:rsidP="0098457D">
                              <w:pPr>
                                <w:rPr>
                                  <w:rFonts w:cs="Calibri"/>
                                  <w:sz w:val="18"/>
                                  <w:szCs w:val="18"/>
                                </w:rPr>
                              </w:pPr>
                              <w:r w:rsidRPr="00D50812">
                                <w:rPr>
                                  <w:rFonts w:cs="Calibri"/>
                                  <w:sz w:val="18"/>
                                  <w:szCs w:val="18"/>
                                </w:rPr>
                                <w:t>Unable to avoid adverse effects to historic properties.</w:t>
                              </w:r>
                            </w:p>
                          </w:txbxContent>
                        </wps:txbx>
                        <wps:bodyPr rot="0" vert="horz" wrap="square" lIns="91440" tIns="45720" rIns="91440" bIns="45720" anchor="t" anchorCtr="0" upright="1">
                          <a:noAutofit/>
                        </wps:bodyPr>
                      </wps:wsp>
                      <wps:wsp>
                        <wps:cNvPr id="17" name="AutoShape 93"/>
                        <wps:cNvCnPr>
                          <a:cxnSpLocks noChangeShapeType="1"/>
                        </wps:cNvCnPr>
                        <wps:spPr bwMode="auto">
                          <a:xfrm>
                            <a:off x="6300" y="4680"/>
                            <a:ext cx="0"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94"/>
                        <wps:cNvCnPr>
                          <a:cxnSpLocks noChangeShapeType="1"/>
                        </wps:cNvCnPr>
                        <wps:spPr bwMode="auto">
                          <a:xfrm flipH="1">
                            <a:off x="3420" y="5580"/>
                            <a:ext cx="200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95"/>
                        <wps:cNvCnPr>
                          <a:cxnSpLocks noChangeShapeType="1"/>
                        </wps:cNvCnPr>
                        <wps:spPr bwMode="auto">
                          <a:xfrm>
                            <a:off x="7200" y="5580"/>
                            <a:ext cx="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96"/>
                        <wps:cNvCnPr>
                          <a:cxnSpLocks noChangeShapeType="1"/>
                        </wps:cNvCnPr>
                        <wps:spPr bwMode="auto">
                          <a:xfrm>
                            <a:off x="2880" y="10097"/>
                            <a:ext cx="0" cy="12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97"/>
                        <wps:cNvCnPr>
                          <a:cxnSpLocks noChangeShapeType="1"/>
                        </wps:cNvCnPr>
                        <wps:spPr bwMode="auto">
                          <a:xfrm>
                            <a:off x="2700" y="12060"/>
                            <a:ext cx="0" cy="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98"/>
                        <wps:cNvCnPr>
                          <a:cxnSpLocks noChangeShapeType="1"/>
                        </wps:cNvCnPr>
                        <wps:spPr bwMode="auto">
                          <a:xfrm>
                            <a:off x="3960" y="13500"/>
                            <a:ext cx="146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99"/>
                        <wps:cNvCnPr>
                          <a:cxnSpLocks noChangeShapeType="1"/>
                        </wps:cNvCnPr>
                        <wps:spPr bwMode="auto">
                          <a:xfrm>
                            <a:off x="7583" y="13500"/>
                            <a:ext cx="115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100"/>
                        <wps:cNvCnPr>
                          <a:cxnSpLocks noChangeShapeType="1"/>
                        </wps:cNvCnPr>
                        <wps:spPr bwMode="auto">
                          <a:xfrm>
                            <a:off x="9720" y="10684"/>
                            <a:ext cx="2" cy="24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101"/>
                        <wps:cNvCnPr>
                          <a:cxnSpLocks noChangeShapeType="1"/>
                        </wps:cNvCnPr>
                        <wps:spPr bwMode="auto">
                          <a:xfrm>
                            <a:off x="9720" y="6180"/>
                            <a:ext cx="0" cy="1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102"/>
                        <wps:cNvCnPr>
                          <a:cxnSpLocks noChangeShapeType="1"/>
                        </wps:cNvCnPr>
                        <wps:spPr bwMode="auto">
                          <a:xfrm>
                            <a:off x="2880" y="5940"/>
                            <a:ext cx="0" cy="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103"/>
                        <wps:cNvCnPr>
                          <a:cxnSpLocks noChangeShapeType="1"/>
                        </wps:cNvCnPr>
                        <wps:spPr bwMode="auto">
                          <a:xfrm rot="10800000" flipV="1">
                            <a:off x="3780" y="8460"/>
                            <a:ext cx="1777" cy="1260"/>
                          </a:xfrm>
                          <a:prstGeom prst="bentConnector3">
                            <a:avLst>
                              <a:gd name="adj1" fmla="val 4997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AutoShape 104"/>
                        <wps:cNvCnPr>
                          <a:cxnSpLocks noChangeShapeType="1"/>
                        </wps:cNvCnPr>
                        <wps:spPr bwMode="auto">
                          <a:xfrm>
                            <a:off x="3745" y="9900"/>
                            <a:ext cx="1643" cy="1620"/>
                          </a:xfrm>
                          <a:prstGeom prst="bentConnector3">
                            <a:avLst>
                              <a:gd name="adj1" fmla="val 4996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AutoShape 105"/>
                        <wps:cNvCnPr>
                          <a:cxnSpLocks noChangeShapeType="1"/>
                        </wps:cNvCnPr>
                        <wps:spPr bwMode="auto">
                          <a:xfrm flipV="1">
                            <a:off x="6480" y="9141"/>
                            <a:ext cx="0" cy="5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106"/>
                        <wps:cNvCnPr>
                          <a:cxnSpLocks noChangeShapeType="1"/>
                        </wps:cNvCnPr>
                        <wps:spPr bwMode="auto">
                          <a:xfrm flipV="1">
                            <a:off x="6480" y="10440"/>
                            <a:ext cx="0" cy="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107"/>
                        <wps:cNvCnPr>
                          <a:cxnSpLocks noChangeShapeType="1"/>
                        </wps:cNvCnPr>
                        <wps:spPr bwMode="auto">
                          <a:xfrm>
                            <a:off x="4500" y="7560"/>
                            <a:ext cx="1980" cy="360"/>
                          </a:xfrm>
                          <a:prstGeom prst="bentConnector3">
                            <a:avLst>
                              <a:gd name="adj1" fmla="val 10025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2" name="AutoShape 108"/>
                        <wps:cNvCnPr>
                          <a:cxnSpLocks noChangeShapeType="1"/>
                        </wps:cNvCnPr>
                        <wps:spPr bwMode="auto">
                          <a:xfrm>
                            <a:off x="7432" y="8460"/>
                            <a:ext cx="2288" cy="1260"/>
                          </a:xfrm>
                          <a:prstGeom prst="bentConnector3">
                            <a:avLst>
                              <a:gd name="adj1" fmla="val 9978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3BEE1D7A" id="Group 77" o:spid="_x0000_s1026" style="width:471.9pt;height:531pt;mso-position-horizontal-relative:char;mso-position-vertical-relative:line" coordorigin="1440,3420" coordsize="9438,1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">
                <v:rect id="Rectangle 78" o:spid="_x0000_s1027" style="position:absolute;left:5192;top:3420;width:224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1F8C071F" w14:textId="77777777" w:rsidR="0098457D" w:rsidRPr="00D50812" w:rsidRDefault="0098457D" w:rsidP="0098457D">
                        <w:pPr>
                          <w:spacing w:after="0" w:line="240" w:lineRule="auto"/>
                          <w:rPr>
                            <w:rFonts w:cs="Calibri"/>
                            <w:sz w:val="18"/>
                            <w:szCs w:val="18"/>
                          </w:rPr>
                        </w:pPr>
                        <w:r w:rsidRPr="00D50812">
                          <w:rPr>
                            <w:rFonts w:cs="Calibri"/>
                            <w:b/>
                            <w:sz w:val="18"/>
                            <w:szCs w:val="18"/>
                          </w:rPr>
                          <w:t>STEP 1:</w:t>
                        </w:r>
                        <w:r w:rsidRPr="00D50812">
                          <w:rPr>
                            <w:rFonts w:cs="Calibri"/>
                            <w:sz w:val="18"/>
                            <w:szCs w:val="18"/>
                          </w:rPr>
                          <w:t xml:space="preserve"> </w:t>
                        </w:r>
                        <w:r w:rsidR="00806C8E" w:rsidRPr="00806C8E">
                          <w:rPr>
                            <w:rFonts w:cs="Calibri"/>
                            <w:sz w:val="18"/>
                            <w:szCs w:val="18"/>
                          </w:rPr>
                          <w:t>LPA submit</w:t>
                        </w:r>
                        <w:r w:rsidR="00806C8E">
                          <w:rPr>
                            <w:rFonts w:cs="Calibri"/>
                            <w:sz w:val="18"/>
                            <w:szCs w:val="18"/>
                          </w:rPr>
                          <w:t>s</w:t>
                        </w:r>
                        <w:r w:rsidR="00806C8E" w:rsidRPr="00806C8E">
                          <w:rPr>
                            <w:rFonts w:cs="Calibri"/>
                            <w:sz w:val="18"/>
                            <w:szCs w:val="18"/>
                          </w:rPr>
                          <w:t xml:space="preserve"> Request for Environmental Review (RER). </w:t>
                        </w:r>
                        <w:r w:rsidR="00806C8E">
                          <w:rPr>
                            <w:rFonts w:cs="Calibri"/>
                            <w:sz w:val="18"/>
                            <w:szCs w:val="18"/>
                          </w:rPr>
                          <w:t xml:space="preserve">MoDOT Section 106 </w:t>
                        </w:r>
                        <w:r w:rsidR="00806C8E" w:rsidRPr="00806C8E">
                          <w:rPr>
                            <w:rFonts w:cs="Calibri"/>
                            <w:sz w:val="18"/>
                            <w:szCs w:val="18"/>
                          </w:rPr>
                          <w:t>consultant will review the RER</w:t>
                        </w:r>
                      </w:p>
                    </w:txbxContent>
                  </v:textbox>
                </v:rect>
                <v:rect id="Rectangle 79" o:spid="_x0000_s1028" style="position:absolute;left:1440;top:6840;width:306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5B887DFA" w14:textId="77777777" w:rsidR="0098457D" w:rsidRPr="00FB1B39" w:rsidRDefault="0098457D" w:rsidP="0098457D">
                        <w:pPr>
                          <w:spacing w:after="0" w:line="240" w:lineRule="auto"/>
                          <w:rPr>
                            <w:rFonts w:cs="Calibri"/>
                            <w:sz w:val="18"/>
                            <w:szCs w:val="18"/>
                          </w:rPr>
                        </w:pPr>
                        <w:r w:rsidRPr="00D50812">
                          <w:rPr>
                            <w:rFonts w:cs="Calibri"/>
                            <w:b/>
                            <w:sz w:val="18"/>
                            <w:szCs w:val="18"/>
                          </w:rPr>
                          <w:t>STEP</w:t>
                        </w:r>
                        <w:r>
                          <w:rPr>
                            <w:rFonts w:cs="Calibri"/>
                            <w:b/>
                            <w:sz w:val="18"/>
                            <w:szCs w:val="18"/>
                          </w:rPr>
                          <w:t>S</w:t>
                        </w:r>
                        <w:r w:rsidRPr="00D50812">
                          <w:rPr>
                            <w:rFonts w:cs="Calibri"/>
                            <w:b/>
                            <w:sz w:val="18"/>
                            <w:szCs w:val="18"/>
                          </w:rPr>
                          <w:t xml:space="preserve"> 2a &amp; 2b:</w:t>
                        </w:r>
                        <w:r w:rsidRPr="00D50812">
                          <w:rPr>
                            <w:rFonts w:cs="Calibri"/>
                            <w:sz w:val="18"/>
                            <w:szCs w:val="18"/>
                          </w:rPr>
                          <w:t xml:space="preserve"> LPA has a cultural resource </w:t>
                        </w:r>
                        <w:r>
                          <w:rPr>
                            <w:rFonts w:cs="Calibri"/>
                            <w:sz w:val="18"/>
                            <w:szCs w:val="18"/>
                          </w:rPr>
                          <w:t xml:space="preserve">management </w:t>
                        </w:r>
                        <w:r w:rsidRPr="00D50812">
                          <w:rPr>
                            <w:rFonts w:cs="Calibri"/>
                            <w:sz w:val="18"/>
                            <w:szCs w:val="18"/>
                          </w:rPr>
                          <w:t>professional conduct a survey to identify National Register eligibility</w:t>
                        </w:r>
                        <w:r w:rsidR="000E1BF6">
                          <w:rPr>
                            <w:rFonts w:cs="Calibri"/>
                            <w:sz w:val="18"/>
                            <w:szCs w:val="18"/>
                          </w:rPr>
                          <w:t xml:space="preserve"> properties/sites</w:t>
                        </w:r>
                        <w:r w:rsidRPr="00D50812">
                          <w:rPr>
                            <w:rFonts w:cs="Calibri"/>
                            <w:sz w:val="18"/>
                            <w:szCs w:val="18"/>
                          </w:rPr>
                          <w:t xml:space="preserve"> and project</w:t>
                        </w:r>
                        <w:r w:rsidR="000E1BF6">
                          <w:rPr>
                            <w:rFonts w:cs="Calibri"/>
                            <w:sz w:val="18"/>
                            <w:szCs w:val="18"/>
                          </w:rPr>
                          <w:t>’s</w:t>
                        </w:r>
                        <w:r w:rsidRPr="00D50812">
                          <w:rPr>
                            <w:rFonts w:cs="Calibri"/>
                            <w:sz w:val="18"/>
                            <w:szCs w:val="18"/>
                          </w:rPr>
                          <w:t xml:space="preserve"> e</w:t>
                        </w:r>
                        <w:r>
                          <w:rPr>
                            <w:rFonts w:cs="Calibri"/>
                            <w:sz w:val="18"/>
                            <w:szCs w:val="18"/>
                          </w:rPr>
                          <w:t xml:space="preserve">ffects </w:t>
                        </w:r>
                        <w:r w:rsidR="000E1BF6">
                          <w:rPr>
                            <w:rFonts w:cs="Calibri"/>
                            <w:sz w:val="18"/>
                            <w:szCs w:val="18"/>
                          </w:rPr>
                          <w:t>upon them</w:t>
                        </w:r>
                        <w:r>
                          <w:rPr>
                            <w:rFonts w:cs="Calibri"/>
                            <w:sz w:val="18"/>
                            <w:szCs w:val="18"/>
                          </w:rPr>
                          <w:t xml:space="preserve">. </w:t>
                        </w:r>
                        <w:r w:rsidRPr="00D50812">
                          <w:rPr>
                            <w:rFonts w:cs="Calibri"/>
                            <w:sz w:val="18"/>
                            <w:szCs w:val="18"/>
                          </w:rPr>
                          <w:t xml:space="preserve">The </w:t>
                        </w:r>
                        <w:r w:rsidR="000E1BF6">
                          <w:rPr>
                            <w:rFonts w:cs="Calibri"/>
                            <w:sz w:val="18"/>
                            <w:szCs w:val="18"/>
                          </w:rPr>
                          <w:t xml:space="preserve">draft </w:t>
                        </w:r>
                        <w:r w:rsidRPr="00D50812">
                          <w:rPr>
                            <w:rFonts w:cs="Calibri"/>
                            <w:sz w:val="18"/>
                            <w:szCs w:val="18"/>
                          </w:rPr>
                          <w:t xml:space="preserve">report </w:t>
                        </w:r>
                        <w:r w:rsidR="00806C8E">
                          <w:rPr>
                            <w:rFonts w:cs="Calibri"/>
                            <w:sz w:val="18"/>
                            <w:szCs w:val="18"/>
                          </w:rPr>
                          <w:t>reviewed by MoDOT Consultant.</w:t>
                        </w:r>
                        <w:r w:rsidR="000E1BF6">
                          <w:rPr>
                            <w:rFonts w:cs="Calibri"/>
                            <w:sz w:val="18"/>
                            <w:szCs w:val="18"/>
                          </w:rPr>
                          <w:t xml:space="preserve"> The finilzed report is submitted to SHPO.</w:t>
                        </w:r>
                      </w:p>
                    </w:txbxContent>
                  </v:textbox>
                </v:rect>
                <v:rect id="Rectangle 80" o:spid="_x0000_s1029" style="position:absolute;left:1620;top:12960;width:23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76B47D0F" w14:textId="77777777" w:rsidR="0098457D" w:rsidRDefault="0098457D" w:rsidP="0098457D">
                        <w:pPr>
                          <w:spacing w:after="0" w:line="240" w:lineRule="auto"/>
                        </w:pPr>
                        <w:r w:rsidRPr="00D50812">
                          <w:rPr>
                            <w:rFonts w:cs="Calibri"/>
                            <w:b/>
                            <w:sz w:val="18"/>
                            <w:szCs w:val="18"/>
                          </w:rPr>
                          <w:t>STEP 3:</w:t>
                        </w:r>
                        <w:r w:rsidRPr="00D50812">
                          <w:rPr>
                            <w:rFonts w:cs="Calibri"/>
                            <w:sz w:val="18"/>
                            <w:szCs w:val="18"/>
                          </w:rPr>
                          <w:t xml:space="preserve"> LPA prepares MOA in coordination with SHPO, FHWA, ACHP and other interested parties.</w:t>
                        </w:r>
                      </w:p>
                    </w:txbxContent>
                  </v:textbox>
                </v:rect>
                <v:rect id="Rectangle 81" o:spid="_x0000_s1030" style="position:absolute;left:5423;top:13140;width:2125;height: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12BE8272" w14:textId="77777777" w:rsidR="0098457D" w:rsidRDefault="0098457D" w:rsidP="0098457D">
                        <w:pPr>
                          <w:spacing w:after="0" w:line="240" w:lineRule="auto"/>
                        </w:pPr>
                        <w:r w:rsidRPr="009F461D">
                          <w:rPr>
                            <w:rFonts w:cs="Calibri"/>
                            <w:b/>
                            <w:sz w:val="18"/>
                            <w:szCs w:val="18"/>
                          </w:rPr>
                          <w:t>Step 4:</w:t>
                        </w:r>
                        <w:r>
                          <w:rPr>
                            <w:rFonts w:cs="Calibri"/>
                            <w:sz w:val="18"/>
                            <w:szCs w:val="18"/>
                          </w:rPr>
                          <w:t xml:space="preserve"> </w:t>
                        </w:r>
                        <w:r w:rsidRPr="00D50812">
                          <w:rPr>
                            <w:rFonts w:cs="Calibri"/>
                            <w:sz w:val="18"/>
                            <w:szCs w:val="18"/>
                          </w:rPr>
                          <w:t>Stipulations of MOA are implemented by LPA.</w:t>
                        </w:r>
                      </w:p>
                    </w:txbxContent>
                  </v:textbox>
                </v:rect>
                <v:rect id="Rectangle 82" o:spid="_x0000_s1031" style="position:absolute;left:5388;top:11160;width:2160;height: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28DA5BED" w14:textId="77777777" w:rsidR="0098457D" w:rsidRDefault="0098457D" w:rsidP="0098457D">
                        <w:pPr>
                          <w:spacing w:after="0" w:line="240" w:lineRule="auto"/>
                        </w:pPr>
                        <w:r w:rsidRPr="00D50812">
                          <w:rPr>
                            <w:rFonts w:cs="Calibri"/>
                            <w:sz w:val="18"/>
                            <w:szCs w:val="18"/>
                          </w:rPr>
                          <w:t>Project is redesigned to avoid adverse effects to historic properties</w:t>
                        </w:r>
                        <w:r>
                          <w:rPr>
                            <w:rFonts w:cs="Calibri"/>
                            <w:sz w:val="18"/>
                            <w:szCs w:val="18"/>
                          </w:rPr>
                          <w:t>.</w:t>
                        </w:r>
                      </w:p>
                    </w:txbxContent>
                  </v:textbox>
                </v:rect>
                <v:rect id="Rectangle 83" o:spid="_x0000_s1032" style="position:absolute;left:5691;top:9720;width:164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24BCB89A" w14:textId="77777777" w:rsidR="0098457D" w:rsidRDefault="0098457D" w:rsidP="0098457D">
                        <w:pPr>
                          <w:spacing w:after="0" w:line="240" w:lineRule="auto"/>
                        </w:pPr>
                        <w:r w:rsidRPr="00D50812">
                          <w:rPr>
                            <w:rFonts w:cs="Calibri"/>
                            <w:sz w:val="18"/>
                            <w:szCs w:val="18"/>
                          </w:rPr>
                          <w:t>New information is sent to SHPO</w:t>
                        </w:r>
                        <w:r>
                          <w:rPr>
                            <w:rFonts w:cs="Calibri"/>
                            <w:sz w:val="18"/>
                            <w:szCs w:val="18"/>
                          </w:rPr>
                          <w:t>.</w:t>
                        </w:r>
                      </w:p>
                    </w:txbxContent>
                  </v:textbox>
                </v:rect>
                <v:shapetype id="_x0000_t110" coordsize="21600,21600" o:spt="110" path="m10800,l,10800,10800,21600,21600,10800xe">
                  <v:stroke joinstyle="miter"/>
                  <v:path gradientshapeok="t" o:connecttype="rect" textboxrect="5400,5400,16200,16200"/>
                </v:shapetype>
                <v:shape id="AutoShape 84" o:spid="_x0000_s1033" type="#_x0000_t110" style="position:absolute;left:5423;top:5040;width:1777;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">
                  <v:textbox>
                    <w:txbxContent>
                      <w:p w14:paraId="603F0A5E" w14:textId="77777777" w:rsidR="0098457D" w:rsidRPr="00806C8E" w:rsidRDefault="00806C8E" w:rsidP="00806C8E">
                        <w:pPr>
                          <w:spacing w:after="0" w:line="240" w:lineRule="auto"/>
                          <w:rPr>
                            <w:rFonts w:cs="Calibri"/>
                            <w:sz w:val="18"/>
                            <w:szCs w:val="18"/>
                          </w:rPr>
                        </w:pPr>
                        <w:r>
                          <w:rPr>
                            <w:rFonts w:cs="Calibri"/>
                            <w:sz w:val="18"/>
                            <w:szCs w:val="18"/>
                          </w:rPr>
                          <w:t>Response to RER</w:t>
                        </w:r>
                      </w:p>
                    </w:txbxContent>
                  </v:textbox>
                </v:shape>
                <v:shape id="AutoShape 85" o:spid="_x0000_s1034" type="#_x0000_t110" style="position:absolute;left:5557;top:7920;width:1875;height:1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">
                  <v:textbox>
                    <w:txbxContent>
                      <w:p w14:paraId="73E30002" w14:textId="77777777" w:rsidR="0098457D" w:rsidRDefault="0098457D" w:rsidP="0098457D">
                        <w:pPr>
                          <w:spacing w:after="0" w:line="240" w:lineRule="auto"/>
                          <w:jc w:val="center"/>
                        </w:pPr>
                        <w:r w:rsidRPr="00D50812">
                          <w:rPr>
                            <w:rFonts w:cs="Calibri"/>
                            <w:sz w:val="18"/>
                            <w:szCs w:val="18"/>
                          </w:rPr>
                          <w:t>SHPO Response</w:t>
                        </w:r>
                      </w:p>
                    </w:txbxContent>
                  </v:textbox>
                </v:shape>
                <v:oval id="Oval 86" o:spid="_x0000_s1035" style="position:absolute;left:8640;top:7200;width:2238;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" strokeweight="1.25pt">
                  <v:textbox>
                    <w:txbxContent>
                      <w:p w14:paraId="5F7978FA" w14:textId="77777777" w:rsidR="0098457D" w:rsidRDefault="0098457D" w:rsidP="0098457D">
                        <w:pPr>
                          <w:spacing w:after="0" w:line="240" w:lineRule="auto"/>
                          <w:jc w:val="center"/>
                        </w:pPr>
                        <w:r w:rsidRPr="00D50812">
                          <w:rPr>
                            <w:rFonts w:cs="Calibri"/>
                            <w:sz w:val="18"/>
                            <w:szCs w:val="18"/>
                          </w:rPr>
                          <w:t>Compliance with Section 106</w:t>
                        </w:r>
                      </w:p>
                    </w:txbxContent>
                  </v:textbox>
                </v:oval>
                <v:oval id="Oval 87" o:spid="_x0000_s1036" style="position:absolute;left:8742;top:13140;width:2058;height: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" strokeweight="1.25pt">
                  <v:textbox>
                    <w:txbxContent>
                      <w:p w14:paraId="41782402" w14:textId="77777777" w:rsidR="0098457D" w:rsidRDefault="0098457D" w:rsidP="0098457D">
                        <w:pPr>
                          <w:spacing w:after="0" w:line="240" w:lineRule="auto"/>
                          <w:jc w:val="center"/>
                        </w:pPr>
                        <w:r w:rsidRPr="00D50812">
                          <w:rPr>
                            <w:rFonts w:cs="Calibri"/>
                            <w:sz w:val="18"/>
                            <w:szCs w:val="18"/>
                          </w:rPr>
                          <w:t>Compliance with Section 106</w:t>
                        </w:r>
                      </w:p>
                    </w:txbxContent>
                  </v:textbox>
                </v:oval>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88" o:spid="_x0000_s1037" type="#_x0000_t176" style="position:absolute;left:8100;top:5220;width:2700;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6A4E0732" w14:textId="77777777" w:rsidR="0098457D" w:rsidRDefault="00806C8E" w:rsidP="0098457D">
                        <w:pPr>
                          <w:spacing w:after="0" w:line="240" w:lineRule="auto"/>
                        </w:pPr>
                        <w:r>
                          <w:rPr>
                            <w:rFonts w:cs="Calibri"/>
                            <w:sz w:val="18"/>
                            <w:szCs w:val="18"/>
                          </w:rPr>
                          <w:t>Job</w:t>
                        </w:r>
                        <w:r w:rsidRPr="00806C8E">
                          <w:rPr>
                            <w:rFonts w:cs="Calibri"/>
                            <w:sz w:val="18"/>
                            <w:szCs w:val="18"/>
                          </w:rPr>
                          <w:t xml:space="preserve"> covered by Minor Highway Projects </w:t>
                        </w:r>
                        <w:r>
                          <w:rPr>
                            <w:rFonts w:cs="Calibri"/>
                            <w:sz w:val="18"/>
                            <w:szCs w:val="18"/>
                          </w:rPr>
                          <w:t>Programatic Agreement</w:t>
                        </w:r>
                      </w:p>
                    </w:txbxContent>
                  </v:textbox>
                </v:shape>
                <v:roundrect id="AutoShape 89" o:spid="_x0000_s1038" style="position:absolute;left:2340;top:5220;width:1080;height:7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">
                  <v:textbox>
                    <w:txbxContent>
                      <w:p w14:paraId="45254FD6" w14:textId="77777777" w:rsidR="0098457D" w:rsidRDefault="0098457D" w:rsidP="0098457D">
                        <w:r w:rsidRPr="003D463D">
                          <w:rPr>
                            <w:sz w:val="18"/>
                            <w:szCs w:val="18"/>
                          </w:rPr>
                          <w:t xml:space="preserve">“Survey </w:t>
                        </w:r>
                        <w:r w:rsidRPr="00D50812">
                          <w:rPr>
                            <w:rFonts w:cs="Calibri"/>
                            <w:sz w:val="18"/>
                            <w:szCs w:val="18"/>
                          </w:rPr>
                          <w:t>Needed</w:t>
                        </w:r>
                        <w:r w:rsidRPr="003D463D">
                          <w:rPr>
                            <w:sz w:val="18"/>
                            <w:szCs w:val="18"/>
                          </w:rPr>
                          <w:t>”</w:t>
                        </w:r>
                      </w:p>
                    </w:txbxContent>
                  </v:textbox>
                </v:roundrect>
                <v:shape id="AutoShape 90" o:spid="_x0000_s1039" type="#_x0000_t176" style="position:absolute;left:2125;top:9441;width:1620;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k54wwAAANsAAAAPAAAAZHJzL2Rvd25yZXYueG1sRE9Na8JA&#10;EL0X+h+WKXjTTWxR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u4ZOeMMAAADbAAAADwAA&#10;AAAAAAAAAAAAAAAHAgAAZHJzL2Rvd25yZXYueG1sUEsFBgAAAAADAAMAtwAAAPcCAAAAAA==&#10;">
                  <v:textbox>
                    <w:txbxContent>
                      <w:p w14:paraId="05E5BD58" w14:textId="77777777" w:rsidR="0098457D" w:rsidRPr="00FB1B39" w:rsidRDefault="0098457D" w:rsidP="0098457D">
                        <w:pPr>
                          <w:spacing w:after="0" w:line="240" w:lineRule="auto"/>
                          <w:jc w:val="center"/>
                        </w:pPr>
                        <w:r w:rsidRPr="00D50812">
                          <w:rPr>
                            <w:rFonts w:cs="Calibri"/>
                            <w:b/>
                            <w:sz w:val="18"/>
                            <w:szCs w:val="18"/>
                          </w:rPr>
                          <w:t>STEP 2c:</w:t>
                        </w:r>
                        <w:r w:rsidRPr="00D50812">
                          <w:rPr>
                            <w:rFonts w:cs="Calibri"/>
                            <w:sz w:val="18"/>
                            <w:szCs w:val="18"/>
                          </w:rPr>
                          <w:t xml:space="preserve"> “Adverse effect”</w:t>
                        </w:r>
                      </w:p>
                    </w:txbxContent>
                  </v:textbox>
                </v:shape>
                <v:shape id="AutoShape 91" o:spid="_x0000_s1040" type="#_x0000_t176" style="position:absolute;left:8640;top:9720;width:2160;height: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5D063B3F" w14:textId="77777777" w:rsidR="0098457D" w:rsidRPr="00D673F5" w:rsidRDefault="0098457D" w:rsidP="0098457D">
                        <w:pPr>
                          <w:spacing w:after="0" w:line="240" w:lineRule="auto"/>
                          <w:rPr>
                            <w:rFonts w:cs="Calibri"/>
                            <w:sz w:val="18"/>
                            <w:szCs w:val="18"/>
                          </w:rPr>
                        </w:pPr>
                        <w:r w:rsidRPr="00D50812">
                          <w:rPr>
                            <w:rFonts w:cs="Calibri"/>
                            <w:b/>
                            <w:sz w:val="18"/>
                            <w:szCs w:val="18"/>
                          </w:rPr>
                          <w:t>STEP 2c:</w:t>
                        </w:r>
                        <w:r w:rsidRPr="00D50812">
                          <w:rPr>
                            <w:rFonts w:cs="Calibri"/>
                            <w:sz w:val="18"/>
                            <w:szCs w:val="18"/>
                          </w:rPr>
                          <w:t xml:space="preserve"> “No historic properties affected”</w:t>
                        </w:r>
                        <w:r>
                          <w:rPr>
                            <w:rFonts w:cs="Calibri"/>
                            <w:sz w:val="18"/>
                            <w:szCs w:val="18"/>
                          </w:rPr>
                          <w:t xml:space="preserve"> or </w:t>
                        </w:r>
                        <w:r w:rsidRPr="00D50812">
                          <w:rPr>
                            <w:rFonts w:cs="Calibri"/>
                            <w:sz w:val="18"/>
                            <w:szCs w:val="18"/>
                          </w:rPr>
                          <w:t>“No adverse effect”</w:t>
                        </w:r>
                      </w:p>
                    </w:txbxContent>
                  </v:textbox>
                </v:shape>
                <v:rect id="Rectangle 92" o:spid="_x0000_s1041" style="position:absolute;left:1620;top:11340;width:25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5AA19B38" w14:textId="77777777" w:rsidR="0098457D" w:rsidRPr="00FB1B39" w:rsidRDefault="0098457D" w:rsidP="0098457D">
                        <w:pPr>
                          <w:rPr>
                            <w:rFonts w:cs="Calibri"/>
                            <w:sz w:val="18"/>
                            <w:szCs w:val="18"/>
                          </w:rPr>
                        </w:pPr>
                        <w:r w:rsidRPr="00D50812">
                          <w:rPr>
                            <w:rFonts w:cs="Calibri"/>
                            <w:sz w:val="18"/>
                            <w:szCs w:val="18"/>
                          </w:rPr>
                          <w:t>Unable to avoid adverse effects to historic properties.</w:t>
                        </w:r>
                      </w:p>
                    </w:txbxContent>
                  </v:textbox>
                </v:rect>
                <v:shapetype id="_x0000_t32" coordsize="21600,21600" o:spt="32" o:oned="t" path="m,l21600,21600e" filled="f">
                  <v:path arrowok="t" fillok="f" o:connecttype="none"/>
                  <o:lock v:ext="edit" shapetype="t"/>
                </v:shapetype>
                <v:shape id="AutoShape 93" o:spid="_x0000_s1042" type="#_x0000_t32" style="position:absolute;left:6300;top:4680;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shape id="AutoShape 94" o:spid="_x0000_s1043" type="#_x0000_t32" style="position:absolute;left:3420;top:5580;width:200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">
                  <v:stroke endarrow="block"/>
                </v:shape>
                <v:shape id="AutoShape 95" o:spid="_x0000_s1044" type="#_x0000_t32" style="position:absolute;left:7200;top:5580;width:9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v:shape>
                <v:shape id="AutoShape 96" o:spid="_x0000_s1045" type="#_x0000_t32" style="position:absolute;left:2880;top:10097;width:0;height:12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shape id="AutoShape 97" o:spid="_x0000_s1046" type="#_x0000_t32" style="position:absolute;left:2700;top:12060;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98" o:spid="_x0000_s1047" type="#_x0000_t32" style="position:absolute;left:3960;top:13500;width:14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99" o:spid="_x0000_s1048" type="#_x0000_t32" style="position:absolute;left:7583;top:13500;width:11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7yzxAAAANsAAAAPAAAAZHJzL2Rvd25yZXYueG1sRI9Ba8JA&#10;FITvhf6H5RW81Y0K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OG/vLPEAAAA2wAAAA8A&#10;AAAAAAAAAAAAAAAABwIAAGRycy9kb3ducmV2LnhtbFBLBQYAAAAAAwADALcAAAD4AgAAAAA=&#10;">
                  <v:stroke endarrow="block"/>
                </v:shape>
                <v:shape id="AutoShape 100" o:spid="_x0000_s1049" type="#_x0000_t32" style="position:absolute;left:9720;top:10684;width:2;height:24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THxAAAANsAAAAPAAAAZHJzL2Rvd25yZXYueG1sRI9Ba8JA&#10;FITvhf6H5RW81Y0i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G5WJMfEAAAA2wAAAA8A&#10;AAAAAAAAAAAAAAAABwIAAGRycy9kb3ducmV2LnhtbFBLBQYAAAAAAwADALcAAAD4AgAAAAA=&#10;">
                  <v:stroke endarrow="block"/>
                </v:shape>
                <v:shape id="AutoShape 101" o:spid="_x0000_s1050" type="#_x0000_t32" style="position:absolute;left:9720;top:6180;width:0;height:10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FcxAAAANsAAAAPAAAAZHJzL2Rvd25yZXYueG1sRI9Ba8JA&#10;FITvhf6H5RW81Y2C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AEagVzEAAAA2wAAAA8A&#10;AAAAAAAAAAAAAAAABwIAAGRycy9kb3ducmV2LnhtbFBLBQYAAAAAAwADALcAAAD4AgAAAAA=&#10;">
                  <v:stroke endarrow="block"/>
                </v:shape>
                <v:shape id="AutoShape 102" o:spid="_x0000_s1051" type="#_x0000_t32" style="position:absolute;left:2880;top:5940;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3" o:spid="_x0000_s1052" type="#_x0000_t34" style="position:absolute;left:3780;top:8460;width:1777;height:126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" adj="10794">
                  <v:stroke endarrow="block"/>
                </v:shape>
                <v:shape id="AutoShape 104" o:spid="_x0000_s1053" type="#_x0000_t34" style="position:absolute;left:3745;top:9900;width:1643;height:162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" adj="10793">
                  <v:stroke endarrow="block"/>
                </v:shape>
                <v:shape id="AutoShape 105" o:spid="_x0000_s1054" type="#_x0000_t32" style="position:absolute;left:6480;top:9141;width:0;height:5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">
                  <v:stroke endarrow="block"/>
                </v:shape>
                <v:shape id="AutoShape 106" o:spid="_x0000_s1055" type="#_x0000_t32" style="position:absolute;left:6480;top:10440;width:0;height:7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">
                  <v:stroke endarrow="block"/>
                </v:shape>
                <v:shape id="AutoShape 107" o:spid="_x0000_s1056" type="#_x0000_t34" style="position:absolute;left:4500;top:7560;width:1980;height:36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" adj="21655">
                  <v:stroke endarrow="block"/>
                </v:shape>
                <v:shape id="AutoShape 108" o:spid="_x0000_s1057" type="#_x0000_t34" style="position:absolute;left:7432;top:8460;width:2288;height:126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" adj="21553">
                  <v:stroke endarrow="block"/>
                </v:shape>
                <w10:anchorlock/>
              </v:group>
            </w:pict>
          </mc:Fallback>
        </mc:AlternateContent>
      </w:r>
    </w:p>
    <w:p w14:paraId="6AADBEFA" w14:textId="77777777" w:rsidR="0098457D" w:rsidRDefault="0098457D" w:rsidP="00695D22">
      <w:pPr>
        <w:shd w:val="clear" w:color="auto" w:fill="F9F9F9"/>
        <w:spacing w:after="0" w:line="240" w:lineRule="auto"/>
      </w:pPr>
    </w:p>
    <w:p w14:paraId="26845EFA" w14:textId="77777777" w:rsidR="0098457D" w:rsidRDefault="0098457D" w:rsidP="00695D22">
      <w:pPr>
        <w:shd w:val="clear" w:color="auto" w:fill="F9F9F9"/>
        <w:spacing w:after="0" w:line="240" w:lineRule="auto"/>
      </w:pPr>
    </w:p>
    <w:p w14:paraId="3F3C74B6" w14:textId="77777777" w:rsidR="00695D22" w:rsidRPr="00B97C26" w:rsidRDefault="0098457D" w:rsidP="00B97C26">
      <w:pPr>
        <w:shd w:val="clear" w:color="auto" w:fill="F9F9F9"/>
        <w:spacing w:after="0" w:line="240" w:lineRule="auto"/>
        <w:jc w:val="center"/>
        <w:rPr>
          <w:rFonts w:ascii="Tahoma" w:hAnsi="Tahoma" w:cs="Tahoma"/>
          <w:b/>
          <w:bCs/>
          <w:color w:val="000000"/>
          <w:sz w:val="24"/>
          <w:szCs w:val="24"/>
        </w:rPr>
      </w:pPr>
      <w:r w:rsidRPr="00B97C26">
        <w:rPr>
          <w:rFonts w:ascii="Tahoma" w:hAnsi="Tahoma" w:cs="Tahoma"/>
          <w:b/>
          <w:bCs/>
          <w:color w:val="000000"/>
          <w:sz w:val="24"/>
          <w:szCs w:val="24"/>
        </w:rPr>
        <w:t>Generalized flowchart of the Section 106</w:t>
      </w:r>
      <w:r w:rsidR="00695D22" w:rsidRPr="00B97C26">
        <w:rPr>
          <w:rFonts w:ascii="Tahoma" w:hAnsi="Tahoma" w:cs="Tahoma"/>
          <w:b/>
          <w:bCs/>
          <w:color w:val="000000"/>
          <w:sz w:val="24"/>
          <w:szCs w:val="24"/>
        </w:rPr>
        <w:t xml:space="preserve"> Process for Local Public Agencies</w:t>
      </w:r>
    </w:p>
    <w:p w14:paraId="0D56466F" w14:textId="77777777" w:rsidR="00695D22" w:rsidRPr="00805D09" w:rsidRDefault="00695D22" w:rsidP="00695D22">
      <w:pPr>
        <w:shd w:val="clear" w:color="auto" w:fill="F9F9F9"/>
        <w:spacing w:after="0" w:line="240" w:lineRule="auto"/>
        <w:rPr>
          <w:rFonts w:ascii="Verdana" w:hAnsi="Verdana" w:cs="Arial"/>
          <w:bCs/>
          <w:color w:val="000000"/>
          <w:sz w:val="20"/>
          <w:szCs w:val="20"/>
        </w:rPr>
      </w:pPr>
    </w:p>
    <w:p w14:paraId="41D8BB69" w14:textId="77777777" w:rsidR="00841A63" w:rsidRPr="0098457D" w:rsidRDefault="00695D22" w:rsidP="0098457D">
      <w:pPr>
        <w:shd w:val="clear" w:color="auto" w:fill="F9F9F9"/>
        <w:spacing w:after="0" w:line="240" w:lineRule="auto"/>
        <w:rPr>
          <w:rFonts w:ascii="Verdana" w:hAnsi="Verdana" w:cs="Arial"/>
          <w:color w:val="000000"/>
          <w:sz w:val="20"/>
          <w:szCs w:val="20"/>
        </w:rPr>
      </w:pPr>
      <w:r w:rsidRPr="00805D09">
        <w:rPr>
          <w:rFonts w:ascii="Verdana" w:hAnsi="Verdana" w:cs="Arial"/>
          <w:bCs/>
          <w:color w:val="000000"/>
          <w:sz w:val="20"/>
          <w:szCs w:val="20"/>
        </w:rPr>
        <w:t xml:space="preserve">[NOTE: </w:t>
      </w:r>
      <w:r w:rsidRPr="00805D09">
        <w:rPr>
          <w:rFonts w:ascii="Verdana" w:hAnsi="Verdana" w:cs="Arial"/>
          <w:color w:val="000000"/>
          <w:sz w:val="20"/>
          <w:szCs w:val="20"/>
        </w:rPr>
        <w:t>Any change to the project limits, location, or significant modifications to the nature of the project requires a resubmittal to the SHPO and reopens the Section 106 process. If the project is not implemented soon after the conclusion of the Section 106 process, the LPA should verify that before the project is started that there has been no changes from what was previously submitted to SHPO.]</w:t>
      </w:r>
    </w:p>
    <w:sectPr w:rsidR="00841A63" w:rsidRPr="0098457D" w:rsidSect="00686A2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4C50F" w14:textId="77777777" w:rsidR="00E569A6" w:rsidRDefault="00E569A6" w:rsidP="00B97C26">
      <w:pPr>
        <w:spacing w:after="0" w:line="240" w:lineRule="auto"/>
      </w:pPr>
      <w:r>
        <w:separator/>
      </w:r>
    </w:p>
  </w:endnote>
  <w:endnote w:type="continuationSeparator" w:id="0">
    <w:p w14:paraId="0298B48F" w14:textId="77777777" w:rsidR="00E569A6" w:rsidRDefault="00E569A6" w:rsidP="00B97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90B6B" w14:textId="77777777" w:rsidR="00F778EE" w:rsidRDefault="00F778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87773" w14:textId="77777777" w:rsidR="00B97C26" w:rsidRPr="00B97C26" w:rsidRDefault="00B97C26" w:rsidP="00B97C26">
    <w:pPr>
      <w:pStyle w:val="Footer"/>
      <w:jc w:val="center"/>
      <w:rPr>
        <w:rFonts w:ascii="Tahoma" w:hAnsi="Tahoma" w:cs="Tahoma"/>
      </w:rPr>
    </w:pPr>
    <w:r w:rsidRPr="00B97C26">
      <w:rPr>
        <w:rFonts w:ascii="Tahoma" w:hAnsi="Tahoma" w:cs="Tahoma"/>
        <w:b/>
        <w:bCs/>
        <w:color w:val="000000"/>
      </w:rPr>
      <w:t>Figure 136.6.</w:t>
    </w:r>
    <w:r w:rsidR="00F778EE">
      <w:rPr>
        <w:rFonts w:ascii="Tahoma" w:hAnsi="Tahoma" w:cs="Tahoma"/>
        <w:b/>
        <w:bCs/>
        <w:color w:val="000000"/>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DE7B7" w14:textId="77777777" w:rsidR="00F778EE" w:rsidRDefault="00F77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F4C24" w14:textId="77777777" w:rsidR="00E569A6" w:rsidRDefault="00E569A6" w:rsidP="00B97C26">
      <w:pPr>
        <w:spacing w:after="0" w:line="240" w:lineRule="auto"/>
      </w:pPr>
      <w:r>
        <w:separator/>
      </w:r>
    </w:p>
  </w:footnote>
  <w:footnote w:type="continuationSeparator" w:id="0">
    <w:p w14:paraId="09E8FA3E" w14:textId="77777777" w:rsidR="00E569A6" w:rsidRDefault="00E569A6" w:rsidP="00B97C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C4D8F" w14:textId="77777777" w:rsidR="00F778EE" w:rsidRDefault="00F778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48282" w14:textId="77777777" w:rsidR="00F778EE" w:rsidRDefault="00F778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E9D8D" w14:textId="77777777" w:rsidR="00F778EE" w:rsidRDefault="00F778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FE9"/>
    <w:rsid w:val="00017143"/>
    <w:rsid w:val="0003101A"/>
    <w:rsid w:val="000956F2"/>
    <w:rsid w:val="000E1BF6"/>
    <w:rsid w:val="003952CB"/>
    <w:rsid w:val="0053184F"/>
    <w:rsid w:val="00536A0C"/>
    <w:rsid w:val="005D40C0"/>
    <w:rsid w:val="006028B5"/>
    <w:rsid w:val="006540B1"/>
    <w:rsid w:val="0066702F"/>
    <w:rsid w:val="006801DF"/>
    <w:rsid w:val="00686A22"/>
    <w:rsid w:val="00695D22"/>
    <w:rsid w:val="00720FE9"/>
    <w:rsid w:val="007E3E92"/>
    <w:rsid w:val="00806C8E"/>
    <w:rsid w:val="00841A63"/>
    <w:rsid w:val="00952AE1"/>
    <w:rsid w:val="0098457D"/>
    <w:rsid w:val="00A20FB7"/>
    <w:rsid w:val="00A27039"/>
    <w:rsid w:val="00AD2091"/>
    <w:rsid w:val="00B3087D"/>
    <w:rsid w:val="00B45280"/>
    <w:rsid w:val="00B96835"/>
    <w:rsid w:val="00B97C26"/>
    <w:rsid w:val="00C25175"/>
    <w:rsid w:val="00CC6AB1"/>
    <w:rsid w:val="00CD055C"/>
    <w:rsid w:val="00D061A3"/>
    <w:rsid w:val="00D34CF6"/>
    <w:rsid w:val="00D673F5"/>
    <w:rsid w:val="00D8036A"/>
    <w:rsid w:val="00E569A6"/>
    <w:rsid w:val="00E8383C"/>
    <w:rsid w:val="00ED5B0B"/>
    <w:rsid w:val="00EE6D62"/>
    <w:rsid w:val="00F21EF7"/>
    <w:rsid w:val="00F63C04"/>
    <w:rsid w:val="00F71619"/>
    <w:rsid w:val="00F778EE"/>
    <w:rsid w:val="00F850B6"/>
    <w:rsid w:val="00FB1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4"/>
    <o:shapelayout v:ext="edit">
      <o:idmap v:ext="edit" data="1"/>
      <o:rules v:ext="edit">
        <o:r id="V:Rule17" type="connector" idref="#_x0000_s1119"/>
        <o:r id="V:Rule18" type="connector" idref="#_x0000_s1118"/>
        <o:r id="V:Rule19" type="connector" idref="#_x0000_s1120"/>
        <o:r id="V:Rule20" type="connector" idref="#_x0000_s1124"/>
        <o:r id="V:Rule21" type="connector" idref="#_x0000_s1121"/>
        <o:r id="V:Rule22" type="connector" idref="#_x0000_s1123"/>
        <o:r id="V:Rule23" type="connector" idref="#_x0000_s1125"/>
        <o:r id="V:Rule24" type="connector" idref="#_x0000_s1132"/>
        <o:r id="V:Rule25" type="connector" idref="#_x0000_s1129"/>
        <o:r id="V:Rule26" type="connector" idref="#_x0000_s1117"/>
        <o:r id="V:Rule27" type="connector" idref="#_x0000_s1122"/>
        <o:r id="V:Rule28" type="connector" idref="#_x0000_s1130"/>
        <o:r id="V:Rule29" type="connector" idref="#_x0000_s1126"/>
        <o:r id="V:Rule30" type="connector" idref="#_x0000_s1128"/>
        <o:r id="V:Rule31" type="connector" idref="#_x0000_s1131"/>
        <o:r id="V:Rule32" type="connector" idref="#_x0000_s1127"/>
      </o:rules>
    </o:shapelayout>
  </w:shapeDefaults>
  <w:decimalSymbol w:val="."/>
  <w:listSeparator w:val=","/>
  <w14:docId w14:val="7FC736F3"/>
  <w15:chartTrackingRefBased/>
  <w15:docId w15:val="{6D17FA6E-6D20-4E28-8682-A77136BB5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0B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AD2091"/>
    <w:pPr>
      <w:spacing w:after="0" w:line="240" w:lineRule="auto"/>
    </w:pPr>
    <w:rPr>
      <w:rFonts w:ascii="Times New Roman" w:hAnsi="Times New Roman"/>
      <w:sz w:val="20"/>
      <w:szCs w:val="24"/>
    </w:rPr>
  </w:style>
  <w:style w:type="character" w:customStyle="1" w:styleId="BodyText2Char">
    <w:name w:val="Body Text 2 Char"/>
    <w:link w:val="BodyText2"/>
    <w:semiHidden/>
    <w:rsid w:val="00AD2091"/>
    <w:rPr>
      <w:rFonts w:ascii="Times New Roman" w:eastAsia="Times New Roman" w:hAnsi="Times New Roman" w:cs="Times New Roman"/>
      <w:sz w:val="20"/>
      <w:szCs w:val="24"/>
    </w:rPr>
  </w:style>
  <w:style w:type="paragraph" w:styleId="Header">
    <w:name w:val="header"/>
    <w:basedOn w:val="Normal"/>
    <w:link w:val="HeaderChar"/>
    <w:uiPriority w:val="99"/>
    <w:semiHidden/>
    <w:unhideWhenUsed/>
    <w:rsid w:val="00B97C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7C26"/>
  </w:style>
  <w:style w:type="paragraph" w:styleId="Footer">
    <w:name w:val="footer"/>
    <w:basedOn w:val="Normal"/>
    <w:link w:val="FooterChar"/>
    <w:uiPriority w:val="99"/>
    <w:semiHidden/>
    <w:unhideWhenUsed/>
    <w:rsid w:val="00B97C2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97C26"/>
  </w:style>
  <w:style w:type="paragraph" w:styleId="BalloonText">
    <w:name w:val="Balloon Text"/>
    <w:basedOn w:val="Normal"/>
    <w:link w:val="BalloonTextChar"/>
    <w:uiPriority w:val="99"/>
    <w:semiHidden/>
    <w:unhideWhenUsed/>
    <w:rsid w:val="00806C8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06C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EBC976CAED0D47B68B814360BB25E1" ma:contentTypeVersion="1" ma:contentTypeDescription="Create a new document." ma:contentTypeScope="" ma:versionID="4242e427ff4806cff35bb5f6e637b5f0">
  <xsd:schema xmlns:xsd="http://www.w3.org/2001/XMLSchema" xmlns:xs="http://www.w3.org/2001/XMLSchema" xmlns:p="http://schemas.microsoft.com/office/2006/metadata/properties" xmlns:ns2="f74bb9dd-bc32-4568-859c-2052de4b68d1" targetNamespace="http://schemas.microsoft.com/office/2006/metadata/properties" ma:root="true" ma:fieldsID="1619461e913cbb4dca71e638451ae2b1" ns2:_="">
    <xsd:import namespace="f74bb9dd-bc32-4568-859c-2052de4b68d1"/>
    <xsd:element name="properties">
      <xsd:complexType>
        <xsd:sequence>
          <xsd:element name="documentManagement">
            <xsd:complexType>
              <xsd:all>
                <xsd:element ref="ns2:EPMLiveListConfi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bb9dd-bc32-4568-859c-2052de4b68d1" elementFormDefault="qualified">
    <xsd:import namespace="http://schemas.microsoft.com/office/2006/documentManagement/types"/>
    <xsd:import namespace="http://schemas.microsoft.com/office/infopath/2007/PartnerControls"/>
    <xsd:element name="EPMLiveListConfig" ma:index="8" nillable="true" ma:displayName="EPMLiveListConfig" ma:hidden="true" ma:internalName="EPMLiveListConfig">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7195F8-B77E-4683-9EB9-FB744F5C9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bb9dd-bc32-4568-859c-2052de4b6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9456D1-0B0B-46A4-8040-8442FA8D56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71</Words>
  <Characters>411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meinkm</dc:creator>
  <cp:keywords/>
  <cp:lastModifiedBy>Keith Smith</cp:lastModifiedBy>
  <cp:revision>2</cp:revision>
  <cp:lastPrinted>2021-06-08T19:28:00Z</cp:lastPrinted>
  <dcterms:created xsi:type="dcterms:W3CDTF">2021-06-09T13:33:00Z</dcterms:created>
  <dcterms:modified xsi:type="dcterms:W3CDTF">2021-06-09T13:33:00Z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PMLiveListConfig">
    <vt:lpwstr/>
  </property>
</Properties>
</file>