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B8" w:rsidRPr="006A6FA4" w:rsidRDefault="00CE5DB8">
      <w:pPr>
        <w:pStyle w:val="Title"/>
        <w:rPr>
          <w:rFonts w:ascii="Times New Roman" w:hAnsi="Times New Roman"/>
          <w:sz w:val="28"/>
          <w:szCs w:val="28"/>
        </w:rPr>
      </w:pPr>
      <w:r w:rsidRPr="006A6FA4">
        <w:rPr>
          <w:rFonts w:ascii="Times New Roman" w:hAnsi="Times New Roman"/>
          <w:sz w:val="28"/>
          <w:szCs w:val="28"/>
        </w:rPr>
        <w:t>SWPPP Evaluation</w:t>
      </w:r>
    </w:p>
    <w:p w:rsidR="00112436" w:rsidRPr="006A6FA4" w:rsidRDefault="00112436" w:rsidP="00112436">
      <w:pPr>
        <w:pStyle w:val="Heading1"/>
        <w:jc w:val="center"/>
        <w:rPr>
          <w:rFonts w:ascii="Times New Roman" w:hAnsi="Times New Roman"/>
        </w:rPr>
      </w:pPr>
      <w:r w:rsidRPr="006A6FA4">
        <w:rPr>
          <w:rFonts w:ascii="Times New Roman" w:hAnsi="Times New Roman"/>
        </w:rPr>
        <w:t xml:space="preserve">Missouri </w:t>
      </w:r>
      <w:r w:rsidR="00795DB8" w:rsidRPr="006A6FA4">
        <w:rPr>
          <w:rFonts w:ascii="Times New Roman" w:hAnsi="Times New Roman"/>
        </w:rPr>
        <w:t>Department</w:t>
      </w:r>
      <w:r w:rsidRPr="006A6FA4">
        <w:rPr>
          <w:rFonts w:ascii="Times New Roman" w:hAnsi="Times New Roman"/>
        </w:rPr>
        <w:t xml:space="preserve"> of Natural Resources</w:t>
      </w:r>
    </w:p>
    <w:p w:rsidR="00112436" w:rsidRPr="006A6FA4" w:rsidRDefault="00112436" w:rsidP="00112436">
      <w:pPr>
        <w:jc w:val="center"/>
        <w:rPr>
          <w:rFonts w:ascii="Times New Roman" w:hAnsi="Times New Roman"/>
          <w:sz w:val="20"/>
        </w:rPr>
      </w:pPr>
      <w:r w:rsidRPr="006A6FA4">
        <w:rPr>
          <w:rFonts w:ascii="Times New Roman" w:hAnsi="Times New Roman"/>
          <w:sz w:val="20"/>
        </w:rPr>
        <w:t xml:space="preserve">Southwest Regional Office, 2040 W. Woodland, </w:t>
      </w:r>
      <w:smartTag w:uri="urn:schemas-microsoft-com:office:smarttags" w:element="place">
        <w:smartTag w:uri="urn:schemas-microsoft-com:office:smarttags" w:element="City">
          <w:r w:rsidRPr="006A6FA4">
            <w:rPr>
              <w:rFonts w:ascii="Times New Roman" w:hAnsi="Times New Roman"/>
              <w:sz w:val="20"/>
            </w:rPr>
            <w:t>Springfield</w:t>
          </w:r>
        </w:smartTag>
        <w:r w:rsidRPr="006A6FA4">
          <w:rPr>
            <w:rFonts w:ascii="Times New Roman" w:hAnsi="Times New Roman"/>
            <w:sz w:val="20"/>
          </w:rPr>
          <w:t xml:space="preserve">, </w:t>
        </w:r>
        <w:smartTag w:uri="urn:schemas-microsoft-com:office:smarttags" w:element="State">
          <w:r w:rsidRPr="006A6FA4">
            <w:rPr>
              <w:rFonts w:ascii="Times New Roman" w:hAnsi="Times New Roman"/>
              <w:sz w:val="20"/>
            </w:rPr>
            <w:t>MO</w:t>
          </w:r>
        </w:smartTag>
        <w:r w:rsidRPr="006A6FA4">
          <w:rPr>
            <w:rFonts w:ascii="Times New Roman" w:hAnsi="Times New Roman"/>
            <w:sz w:val="20"/>
          </w:rPr>
          <w:t xml:space="preserve">  </w:t>
        </w:r>
        <w:smartTag w:uri="urn:schemas-microsoft-com:office:smarttags" w:element="PostalCode">
          <w:r w:rsidRPr="006A6FA4">
            <w:rPr>
              <w:rFonts w:ascii="Times New Roman" w:hAnsi="Times New Roman"/>
              <w:sz w:val="20"/>
            </w:rPr>
            <w:t>65807</w:t>
          </w:r>
        </w:smartTag>
      </w:smartTag>
    </w:p>
    <w:p w:rsidR="00112436" w:rsidRPr="006A6FA4" w:rsidRDefault="00112436" w:rsidP="00112436">
      <w:pPr>
        <w:jc w:val="center"/>
        <w:rPr>
          <w:rFonts w:ascii="Times New Roman" w:hAnsi="Times New Roman"/>
        </w:rPr>
      </w:pPr>
      <w:r w:rsidRPr="006A6FA4">
        <w:rPr>
          <w:rFonts w:ascii="Times New Roman" w:hAnsi="Times New Roman"/>
          <w:sz w:val="20"/>
        </w:rPr>
        <w:t>Phone: 417-891-4300    Fax: 417-891-4399</w:t>
      </w:r>
    </w:p>
    <w:p w:rsidR="00112436" w:rsidRPr="006A6FA4" w:rsidRDefault="00112436">
      <w:pPr>
        <w:pStyle w:val="Title"/>
        <w:rPr>
          <w:rFonts w:ascii="Times New Roman" w:hAnsi="Times New Roman"/>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5418"/>
        <w:gridCol w:w="720"/>
        <w:gridCol w:w="810"/>
        <w:gridCol w:w="3690"/>
      </w:tblGrid>
      <w:tr w:rsidR="00CE5DB8" w:rsidRPr="006A6FA4" w:rsidTr="00112436">
        <w:trPr>
          <w:cantSplit/>
          <w:trHeight w:hRule="exact" w:val="400"/>
        </w:trPr>
        <w:tc>
          <w:tcPr>
            <w:tcW w:w="5418" w:type="dxa"/>
            <w:tcBorders>
              <w:top w:val="double" w:sz="4" w:space="0" w:color="auto"/>
              <w:left w:val="double" w:sz="4" w:space="0" w:color="auto"/>
              <w:bottom w:val="double" w:sz="4" w:space="0" w:color="auto"/>
            </w:tcBorders>
            <w:shd w:val="pct12" w:color="auto" w:fill="FFFFFF"/>
            <w:vAlign w:val="center"/>
          </w:tcPr>
          <w:p w:rsidR="00CE5DB8" w:rsidRPr="006A6FA4" w:rsidRDefault="00CE5DB8">
            <w:pPr>
              <w:pStyle w:val="Heading1"/>
              <w:rPr>
                <w:rFonts w:ascii="Times New Roman" w:hAnsi="Times New Roman"/>
                <w:noProof/>
                <w:sz w:val="20"/>
              </w:rPr>
            </w:pPr>
            <w:r w:rsidRPr="006A6FA4">
              <w:rPr>
                <w:rFonts w:ascii="Times New Roman" w:hAnsi="Times New Roman"/>
                <w:noProof/>
                <w:sz w:val="20"/>
              </w:rPr>
              <w:t>FACILITY INFORMATION</w:t>
            </w:r>
          </w:p>
        </w:tc>
        <w:tc>
          <w:tcPr>
            <w:tcW w:w="5220" w:type="dxa"/>
            <w:gridSpan w:val="3"/>
            <w:tcBorders>
              <w:top w:val="double" w:sz="4" w:space="0" w:color="auto"/>
              <w:bottom w:val="double" w:sz="4" w:space="0" w:color="auto"/>
              <w:right w:val="double" w:sz="4" w:space="0" w:color="auto"/>
            </w:tcBorders>
            <w:shd w:val="pct12" w:color="auto" w:fill="FFFFFF"/>
            <w:vAlign w:val="center"/>
          </w:tcPr>
          <w:p w:rsidR="00CE5DB8" w:rsidRPr="006A6FA4" w:rsidRDefault="00CE5DB8">
            <w:pPr>
              <w:rPr>
                <w:rFonts w:ascii="Times New Roman" w:hAnsi="Times New Roman"/>
                <w:b/>
                <w:sz w:val="20"/>
              </w:rPr>
            </w:pPr>
            <w:r w:rsidRPr="006A6FA4">
              <w:rPr>
                <w:rFonts w:ascii="Times New Roman" w:hAnsi="Times New Roman"/>
                <w:b/>
                <w:sz w:val="20"/>
              </w:rPr>
              <w:t>PREPARED BY:</w:t>
            </w:r>
          </w:p>
        </w:tc>
      </w:tr>
      <w:tr w:rsidR="00CE5DB8" w:rsidRPr="006A6FA4" w:rsidTr="0039548C">
        <w:trPr>
          <w:cantSplit/>
          <w:trHeight w:hRule="exact" w:val="1128"/>
        </w:trPr>
        <w:tc>
          <w:tcPr>
            <w:tcW w:w="5418" w:type="dxa"/>
            <w:tcBorders>
              <w:top w:val="double" w:sz="4" w:space="0" w:color="auto"/>
              <w:left w:val="double" w:sz="4" w:space="0" w:color="auto"/>
              <w:bottom w:val="double" w:sz="4" w:space="0" w:color="auto"/>
            </w:tcBorders>
            <w:vAlign w:val="center"/>
          </w:tcPr>
          <w:p w:rsidR="00CE5DB8" w:rsidRPr="006A6FA4" w:rsidRDefault="00CE5DB8">
            <w:pPr>
              <w:pStyle w:val="Heading1"/>
              <w:rPr>
                <w:rFonts w:ascii="Times New Roman" w:hAnsi="Times New Roman"/>
                <w:u w:val="single"/>
              </w:rPr>
            </w:pPr>
            <w:r w:rsidRPr="006A6FA4">
              <w:rPr>
                <w:rFonts w:ascii="Times New Roman" w:hAnsi="Times New Roman"/>
                <w:b w:val="0"/>
                <w:noProof/>
                <w:sz w:val="16"/>
              </w:rPr>
              <w:t>Name of Facility</w:t>
            </w:r>
            <w:r w:rsidR="00F87065" w:rsidRPr="006A6FA4">
              <w:rPr>
                <w:rFonts w:ascii="Times New Roman" w:hAnsi="Times New Roman"/>
                <w:b w:val="0"/>
              </w:rPr>
              <w:t>:</w:t>
            </w:r>
            <w:r w:rsidRPr="006A6FA4">
              <w:rPr>
                <w:rFonts w:ascii="Times New Roman" w:hAnsi="Times New Roman"/>
                <w:b w:val="0"/>
              </w:rPr>
              <w:t xml:space="preserve"> </w:t>
            </w:r>
            <w:r w:rsidR="00F87065" w:rsidRPr="006A6FA4">
              <w:rPr>
                <w:rFonts w:ascii="Times New Roman" w:hAnsi="Times New Roman"/>
                <w:b w:val="0"/>
              </w:rPr>
              <w:t xml:space="preserve"> </w:t>
            </w:r>
            <w:r w:rsidR="00BE74B9" w:rsidRPr="006A6FA4">
              <w:rPr>
                <w:rFonts w:ascii="Times New Roman" w:hAnsi="Times New Roman"/>
                <w:b w:val="0"/>
                <w:u w:val="single"/>
              </w:rPr>
              <w:tab/>
            </w:r>
            <w:r w:rsidR="00BE74B9" w:rsidRPr="006A6FA4">
              <w:rPr>
                <w:rFonts w:ascii="Times New Roman" w:hAnsi="Times New Roman"/>
                <w:b w:val="0"/>
                <w:u w:val="single"/>
              </w:rPr>
              <w:tab/>
            </w:r>
            <w:r w:rsidR="00BE74B9" w:rsidRPr="006A6FA4">
              <w:rPr>
                <w:rFonts w:ascii="Times New Roman" w:hAnsi="Times New Roman"/>
                <w:b w:val="0"/>
                <w:u w:val="single"/>
              </w:rPr>
              <w:tab/>
            </w:r>
            <w:r w:rsidR="00BE74B9" w:rsidRPr="006A6FA4">
              <w:rPr>
                <w:rFonts w:ascii="Times New Roman" w:hAnsi="Times New Roman"/>
                <w:b w:val="0"/>
                <w:u w:val="single"/>
              </w:rPr>
              <w:tab/>
            </w:r>
            <w:r w:rsidR="00BE74B9" w:rsidRPr="006A6FA4">
              <w:rPr>
                <w:rFonts w:ascii="Times New Roman" w:hAnsi="Times New Roman"/>
                <w:b w:val="0"/>
                <w:u w:val="single"/>
              </w:rPr>
              <w:tab/>
            </w:r>
          </w:p>
          <w:p w:rsidR="00CE5DB8" w:rsidRPr="006A6FA4" w:rsidRDefault="00CE5DB8">
            <w:pPr>
              <w:rPr>
                <w:rFonts w:ascii="Times New Roman" w:hAnsi="Times New Roman"/>
                <w:sz w:val="16"/>
              </w:rPr>
            </w:pPr>
          </w:p>
          <w:p w:rsidR="00CE5DB8" w:rsidRPr="006A6FA4" w:rsidRDefault="00CE5DB8">
            <w:pPr>
              <w:rPr>
                <w:rFonts w:ascii="Times New Roman" w:hAnsi="Times New Roman"/>
                <w:u w:val="single"/>
              </w:rPr>
            </w:pPr>
            <w:r w:rsidRPr="006A6FA4">
              <w:rPr>
                <w:rFonts w:ascii="Times New Roman" w:hAnsi="Times New Roman"/>
                <w:sz w:val="20"/>
              </w:rPr>
              <w:t>MO #</w:t>
            </w:r>
            <w:r w:rsidR="00F87065" w:rsidRPr="006A6FA4">
              <w:rPr>
                <w:rFonts w:ascii="Times New Roman" w:hAnsi="Times New Roman"/>
                <w:sz w:val="20"/>
              </w:rPr>
              <w:t>:  MO-R10</w:t>
            </w:r>
            <w:r w:rsidR="00BE74B9" w:rsidRPr="006A6FA4">
              <w:rPr>
                <w:rFonts w:ascii="Times New Roman" w:hAnsi="Times New Roman"/>
                <w:sz w:val="20"/>
                <w:u w:val="single"/>
              </w:rPr>
              <w:tab/>
            </w:r>
            <w:r w:rsidR="00BE74B9" w:rsidRPr="006A6FA4">
              <w:rPr>
                <w:rFonts w:ascii="Times New Roman" w:hAnsi="Times New Roman"/>
                <w:sz w:val="20"/>
                <w:u w:val="single"/>
              </w:rPr>
              <w:tab/>
            </w:r>
            <w:r w:rsidR="00BE74B9" w:rsidRPr="006A6FA4">
              <w:rPr>
                <w:rFonts w:ascii="Times New Roman" w:hAnsi="Times New Roman"/>
                <w:sz w:val="20"/>
                <w:u w:val="single"/>
              </w:rPr>
              <w:tab/>
            </w:r>
          </w:p>
          <w:p w:rsidR="00CE5DB8" w:rsidRPr="006A6FA4" w:rsidRDefault="00CE5DB8">
            <w:pPr>
              <w:rPr>
                <w:rFonts w:ascii="Times New Roman" w:hAnsi="Times New Roman"/>
                <w:sz w:val="16"/>
              </w:rPr>
            </w:pPr>
          </w:p>
          <w:p w:rsidR="00CE5DB8" w:rsidRPr="006A6FA4" w:rsidRDefault="00BE74B9">
            <w:pPr>
              <w:rPr>
                <w:rFonts w:ascii="Times New Roman" w:hAnsi="Times New Roman"/>
                <w:sz w:val="20"/>
              </w:rPr>
            </w:pPr>
            <w:r w:rsidRPr="006A6FA4">
              <w:rPr>
                <w:rFonts w:ascii="Times New Roman" w:hAnsi="Times New Roman"/>
                <w:sz w:val="20"/>
                <w:u w:val="single"/>
              </w:rPr>
              <w:tab/>
            </w:r>
            <w:r w:rsidRPr="006A6FA4">
              <w:rPr>
                <w:rFonts w:ascii="Times New Roman" w:hAnsi="Times New Roman"/>
                <w:sz w:val="20"/>
                <w:u w:val="single"/>
              </w:rPr>
              <w:tab/>
            </w:r>
            <w:r w:rsidRPr="006A6FA4">
              <w:rPr>
                <w:rFonts w:ascii="Times New Roman" w:hAnsi="Times New Roman"/>
                <w:sz w:val="20"/>
                <w:u w:val="single"/>
              </w:rPr>
              <w:tab/>
            </w:r>
            <w:r w:rsidR="00F87065" w:rsidRPr="006A6FA4">
              <w:rPr>
                <w:rFonts w:ascii="Times New Roman" w:hAnsi="Times New Roman"/>
                <w:sz w:val="20"/>
              </w:rPr>
              <w:t xml:space="preserve"> </w:t>
            </w:r>
            <w:r w:rsidR="00CE5DB8" w:rsidRPr="006A6FA4">
              <w:rPr>
                <w:rFonts w:ascii="Times New Roman" w:hAnsi="Times New Roman"/>
                <w:sz w:val="20"/>
              </w:rPr>
              <w:t>COUNTY</w:t>
            </w:r>
          </w:p>
        </w:tc>
        <w:tc>
          <w:tcPr>
            <w:tcW w:w="5220" w:type="dxa"/>
            <w:gridSpan w:val="3"/>
            <w:tcBorders>
              <w:top w:val="double" w:sz="4" w:space="0" w:color="auto"/>
              <w:bottom w:val="double" w:sz="4" w:space="0" w:color="auto"/>
              <w:right w:val="double" w:sz="4" w:space="0" w:color="auto"/>
            </w:tcBorders>
            <w:vAlign w:val="center"/>
          </w:tcPr>
          <w:p w:rsidR="00CE5DB8" w:rsidRPr="006A6FA4" w:rsidRDefault="00CE5DB8">
            <w:pPr>
              <w:jc w:val="center"/>
              <w:rPr>
                <w:rFonts w:ascii="Times New Roman" w:hAnsi="Times New Roman"/>
                <w:b/>
              </w:rPr>
            </w:pPr>
            <w:r w:rsidRPr="006A6FA4">
              <w:rPr>
                <w:rFonts w:ascii="Times New Roman" w:hAnsi="Times New Roman"/>
                <w:u w:val="single"/>
              </w:rPr>
              <w:t>__________________</w:t>
            </w:r>
            <w:r w:rsidRPr="006A6FA4">
              <w:rPr>
                <w:rFonts w:ascii="Times New Roman" w:hAnsi="Times New Roman"/>
                <w:b/>
              </w:rPr>
              <w:t xml:space="preserve">   </w:t>
            </w:r>
            <w:r w:rsidRPr="006A6FA4">
              <w:rPr>
                <w:rFonts w:ascii="Times New Roman" w:hAnsi="Times New Roman"/>
                <w:u w:val="single"/>
              </w:rPr>
              <w:t>________________</w:t>
            </w:r>
          </w:p>
          <w:p w:rsidR="00CE5DB8" w:rsidRPr="006A6FA4" w:rsidRDefault="00CE5DB8" w:rsidP="00AC5A38">
            <w:pPr>
              <w:jc w:val="center"/>
              <w:rPr>
                <w:rFonts w:ascii="Times New Roman" w:hAnsi="Times New Roman"/>
                <w:b/>
                <w:sz w:val="16"/>
              </w:rPr>
            </w:pPr>
            <w:r w:rsidRPr="006A6FA4">
              <w:rPr>
                <w:rFonts w:ascii="Times New Roman" w:hAnsi="Times New Roman"/>
                <w:b/>
                <w:sz w:val="16"/>
              </w:rPr>
              <w:t>(Name)                                                     (Date)</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shd w:val="pct12" w:color="auto" w:fill="FFFFFF"/>
          </w:tcPr>
          <w:p w:rsidR="00CE5DB8" w:rsidRPr="006A6FA4" w:rsidRDefault="00CE5DB8">
            <w:pPr>
              <w:pStyle w:val="Footer"/>
              <w:tabs>
                <w:tab w:val="clear" w:pos="4320"/>
                <w:tab w:val="clear" w:pos="8640"/>
              </w:tabs>
              <w:rPr>
                <w:rFonts w:ascii="Times New Roman" w:hAnsi="Times New Roman"/>
              </w:rPr>
            </w:pPr>
            <w:r w:rsidRPr="006A6FA4">
              <w:rPr>
                <w:rFonts w:ascii="Times New Roman" w:hAnsi="Times New Roman"/>
              </w:rPr>
              <w:t>SWPPP Component</w:t>
            </w:r>
          </w:p>
        </w:tc>
        <w:tc>
          <w:tcPr>
            <w:tcW w:w="720" w:type="dxa"/>
            <w:shd w:val="pct12" w:color="auto" w:fill="FFFFFF"/>
          </w:tcPr>
          <w:p w:rsidR="00CE5DB8" w:rsidRPr="006A6FA4" w:rsidRDefault="00CE5DB8">
            <w:pPr>
              <w:rPr>
                <w:rFonts w:ascii="Times New Roman" w:hAnsi="Times New Roman"/>
              </w:rPr>
            </w:pPr>
            <w:r w:rsidRPr="006A6FA4">
              <w:rPr>
                <w:rFonts w:ascii="Times New Roman" w:hAnsi="Times New Roman"/>
              </w:rPr>
              <w:t>Yes</w:t>
            </w:r>
          </w:p>
        </w:tc>
        <w:tc>
          <w:tcPr>
            <w:tcW w:w="810" w:type="dxa"/>
            <w:shd w:val="pct12" w:color="auto" w:fill="FFFFFF"/>
          </w:tcPr>
          <w:p w:rsidR="00CE5DB8" w:rsidRPr="006A6FA4" w:rsidRDefault="00CE5DB8">
            <w:pPr>
              <w:rPr>
                <w:rFonts w:ascii="Times New Roman" w:hAnsi="Times New Roman"/>
              </w:rPr>
            </w:pPr>
            <w:r w:rsidRPr="006A6FA4">
              <w:rPr>
                <w:rFonts w:ascii="Times New Roman" w:hAnsi="Times New Roman"/>
              </w:rPr>
              <w:t>No</w:t>
            </w:r>
          </w:p>
        </w:tc>
        <w:tc>
          <w:tcPr>
            <w:tcW w:w="3690" w:type="dxa"/>
            <w:shd w:val="pct12" w:color="auto" w:fill="FFFFFF"/>
          </w:tcPr>
          <w:p w:rsidR="00CE5DB8" w:rsidRPr="006A6FA4" w:rsidRDefault="00CE5DB8">
            <w:pPr>
              <w:rPr>
                <w:rFonts w:ascii="Times New Roman" w:hAnsi="Times New Roman"/>
              </w:rPr>
            </w:pPr>
            <w:r w:rsidRPr="006A6FA4">
              <w:rPr>
                <w:rFonts w:ascii="Times New Roman" w:hAnsi="Times New Roman"/>
              </w:rPr>
              <w:t>Comments</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sz w:val="20"/>
              </w:rPr>
            </w:pPr>
            <w:r w:rsidRPr="006A6FA4">
              <w:rPr>
                <w:rFonts w:ascii="Times New Roman" w:hAnsi="Times New Roman"/>
                <w:snapToGrid w:val="0"/>
                <w:color w:val="000000"/>
                <w:sz w:val="20"/>
              </w:rPr>
              <w:t>Facility identified.</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snapToGrid w:val="0"/>
                <w:color w:val="000000"/>
                <w:sz w:val="20"/>
              </w:rPr>
            </w:pPr>
            <w:r w:rsidRPr="006A6FA4">
              <w:rPr>
                <w:rFonts w:ascii="Times New Roman" w:hAnsi="Times New Roman"/>
                <w:color w:val="000000"/>
                <w:sz w:val="20"/>
              </w:rPr>
              <w:t>All outfalls identified</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 xml:space="preserve">All pollutant sources, storm water and non-storm water identified.  </w:t>
            </w:r>
            <w:r w:rsidRPr="006A6FA4">
              <w:rPr>
                <w:rFonts w:ascii="Times New Roman" w:hAnsi="Times New Roman"/>
                <w:color w:val="000000"/>
                <w:sz w:val="18"/>
                <w:szCs w:val="18"/>
              </w:rPr>
              <w:t>(</w:t>
            </w:r>
            <w:proofErr w:type="spellStart"/>
            <w:r w:rsidR="006A6FA4" w:rsidRPr="006A6FA4">
              <w:rPr>
                <w:rFonts w:ascii="Times New Roman" w:hAnsi="Times New Roman"/>
                <w:color w:val="000000"/>
                <w:sz w:val="18"/>
                <w:szCs w:val="18"/>
              </w:rPr>
              <w:t>porta-pottys</w:t>
            </w:r>
            <w:proofErr w:type="spellEnd"/>
            <w:r w:rsidR="006A6FA4" w:rsidRPr="006A6FA4">
              <w:rPr>
                <w:rFonts w:ascii="Times New Roman" w:hAnsi="Times New Roman"/>
                <w:color w:val="000000"/>
                <w:sz w:val="18"/>
                <w:szCs w:val="18"/>
              </w:rPr>
              <w:t>, fuel tanks, staging areas, waste containers, chemical storage areas, concrete cure, paints, solvents, other hazardous waste, storage of construction materials, etc.</w:t>
            </w:r>
            <w:r w:rsidRPr="006A6FA4">
              <w:rPr>
                <w:rFonts w:ascii="Times New Roman" w:hAnsi="Times New Roman"/>
                <w:color w:val="000000"/>
                <w:sz w:val="18"/>
                <w:szCs w:val="18"/>
              </w:rPr>
              <w:t>)</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Contains a physical description of the best management practices (BMP’s) both temporary and permanent.  This should include how off site vehicle tracking will be addressed.</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Explains site and physical conditions that must be addressed for effective use of the BMP’s</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Describes BMP installation/construction procedures, including typical drawings.</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SWPPP/Standard Drawings</w:t>
            </w:r>
          </w:p>
        </w:tc>
      </w:tr>
      <w:tr w:rsidR="00C41FB9"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41FB9" w:rsidRPr="006A6FA4" w:rsidRDefault="00C41FB9">
            <w:pPr>
              <w:rPr>
                <w:rFonts w:ascii="Times New Roman" w:hAnsi="Times New Roman"/>
                <w:color w:val="000000"/>
                <w:sz w:val="20"/>
              </w:rPr>
            </w:pPr>
            <w:r w:rsidRPr="006A6FA4">
              <w:rPr>
                <w:rFonts w:ascii="Times New Roman" w:hAnsi="Times New Roman"/>
                <w:color w:val="000000"/>
                <w:sz w:val="20"/>
              </w:rPr>
              <w:t>Describes operation and maintenance procedures for the BMP’s chosen. Include a schedule for maintenance.</w:t>
            </w:r>
          </w:p>
        </w:tc>
        <w:tc>
          <w:tcPr>
            <w:tcW w:w="720" w:type="dxa"/>
            <w:vAlign w:val="center"/>
          </w:tcPr>
          <w:p w:rsidR="00C41FB9" w:rsidRPr="006A6FA4" w:rsidRDefault="00C41FB9" w:rsidP="00AC5A38">
            <w:pPr>
              <w:jc w:val="center"/>
              <w:rPr>
                <w:rFonts w:ascii="Times New Roman" w:hAnsi="Times New Roman"/>
              </w:rPr>
            </w:pPr>
          </w:p>
        </w:tc>
        <w:tc>
          <w:tcPr>
            <w:tcW w:w="810" w:type="dxa"/>
            <w:vAlign w:val="center"/>
          </w:tcPr>
          <w:p w:rsidR="00C41FB9" w:rsidRPr="006A6FA4" w:rsidRDefault="00C41FB9" w:rsidP="00AC5A38">
            <w:pPr>
              <w:jc w:val="center"/>
              <w:rPr>
                <w:rFonts w:ascii="Times New Roman" w:hAnsi="Times New Roman"/>
              </w:rPr>
            </w:pPr>
          </w:p>
        </w:tc>
        <w:tc>
          <w:tcPr>
            <w:tcW w:w="3690" w:type="dxa"/>
          </w:tcPr>
          <w:p w:rsidR="00C41FB9" w:rsidRPr="00C41FB9" w:rsidRDefault="00C41FB9">
            <w:pPr>
              <w:rPr>
                <w:sz w:val="20"/>
              </w:rPr>
            </w:pPr>
            <w:r w:rsidRPr="00C41FB9">
              <w:rPr>
                <w:sz w:val="20"/>
              </w:rPr>
              <w:t>Narrative SWPPP</w:t>
            </w:r>
          </w:p>
        </w:tc>
      </w:tr>
      <w:tr w:rsidR="00C41FB9"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41FB9" w:rsidRPr="006A6FA4" w:rsidRDefault="00C41FB9">
            <w:pPr>
              <w:rPr>
                <w:rFonts w:ascii="Times New Roman" w:hAnsi="Times New Roman"/>
                <w:color w:val="000000"/>
                <w:sz w:val="20"/>
              </w:rPr>
            </w:pPr>
            <w:r w:rsidRPr="006A6FA4">
              <w:rPr>
                <w:rFonts w:ascii="Times New Roman" w:hAnsi="Times New Roman"/>
                <w:color w:val="000000"/>
                <w:sz w:val="20"/>
              </w:rPr>
              <w:t>States whether the BMP is temporary or permanent.</w:t>
            </w:r>
          </w:p>
        </w:tc>
        <w:tc>
          <w:tcPr>
            <w:tcW w:w="720" w:type="dxa"/>
            <w:vAlign w:val="center"/>
          </w:tcPr>
          <w:p w:rsidR="00C41FB9" w:rsidRPr="006A6FA4" w:rsidRDefault="00C41FB9" w:rsidP="00AC5A38">
            <w:pPr>
              <w:jc w:val="center"/>
              <w:rPr>
                <w:rFonts w:ascii="Times New Roman" w:hAnsi="Times New Roman"/>
              </w:rPr>
            </w:pPr>
          </w:p>
        </w:tc>
        <w:tc>
          <w:tcPr>
            <w:tcW w:w="810" w:type="dxa"/>
            <w:vAlign w:val="center"/>
          </w:tcPr>
          <w:p w:rsidR="00C41FB9" w:rsidRPr="006A6FA4" w:rsidRDefault="00C41FB9" w:rsidP="00AC5A38">
            <w:pPr>
              <w:jc w:val="center"/>
              <w:rPr>
                <w:rFonts w:ascii="Times New Roman" w:hAnsi="Times New Roman"/>
              </w:rPr>
            </w:pPr>
          </w:p>
        </w:tc>
        <w:tc>
          <w:tcPr>
            <w:tcW w:w="3690" w:type="dxa"/>
          </w:tcPr>
          <w:p w:rsidR="00C41FB9" w:rsidRPr="00C41FB9" w:rsidRDefault="00C41FB9">
            <w:pPr>
              <w:rPr>
                <w:sz w:val="20"/>
              </w:rPr>
            </w:pPr>
            <w:r w:rsidRPr="00C41FB9">
              <w:rPr>
                <w:sz w:val="20"/>
              </w:rPr>
              <w:t>Narrative SWPPP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Describes or shows where, in relation to other site features, the BMP’s are to be located.</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Site Map</w:t>
            </w:r>
          </w:p>
          <w:p w:rsidR="00C41FB9" w:rsidRPr="00C41FB9" w:rsidRDefault="00C41FB9">
            <w:pPr>
              <w:rPr>
                <w:rFonts w:ascii="Times New Roman" w:hAnsi="Times New Roman"/>
                <w:sz w:val="20"/>
              </w:rPr>
            </w:pP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Details when the BMP will be installed in relation to each phase of the land disturbance procedures to complete the project and what site conditions must be met before the removal of the BMP’s if the BMP’s are not permanent. Includes a time schedule for this implementation.</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 &amp; Contractor Communications</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States temporary stabilization details should areas be left undisturbed for more than 14 days.</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States bench marks to be referenced for proper installation, as well as operation and maintenance of drainage course changes. Work in defined drainages or watercourses and their associated wetlands may require a permit from the U.S. Army Corps of Engineers pursuant to Section 404 of the federal Clean Water Act.</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w:t>
            </w:r>
          </w:p>
        </w:tc>
      </w:tr>
      <w:tr w:rsidR="00C41FB9"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41FB9" w:rsidRPr="006A6FA4" w:rsidRDefault="00C41FB9">
            <w:pPr>
              <w:rPr>
                <w:rFonts w:ascii="Times New Roman" w:hAnsi="Times New Roman"/>
                <w:color w:val="000000"/>
                <w:sz w:val="20"/>
              </w:rPr>
            </w:pPr>
            <w:r w:rsidRPr="006A6FA4">
              <w:rPr>
                <w:rFonts w:ascii="Times New Roman" w:hAnsi="Times New Roman"/>
                <w:sz w:val="20"/>
              </w:rPr>
              <w:t>Discusses solid and hazardous waste management including trash containers.</w:t>
            </w:r>
          </w:p>
        </w:tc>
        <w:tc>
          <w:tcPr>
            <w:tcW w:w="720" w:type="dxa"/>
            <w:vAlign w:val="center"/>
          </w:tcPr>
          <w:p w:rsidR="00C41FB9" w:rsidRPr="006A6FA4" w:rsidRDefault="00C41FB9" w:rsidP="00AC5A38">
            <w:pPr>
              <w:jc w:val="center"/>
              <w:rPr>
                <w:rFonts w:ascii="Times New Roman" w:hAnsi="Times New Roman"/>
              </w:rPr>
            </w:pPr>
          </w:p>
        </w:tc>
        <w:tc>
          <w:tcPr>
            <w:tcW w:w="810" w:type="dxa"/>
            <w:vAlign w:val="center"/>
          </w:tcPr>
          <w:p w:rsidR="00C41FB9" w:rsidRPr="006A6FA4" w:rsidRDefault="00C41FB9" w:rsidP="00AC5A38">
            <w:pPr>
              <w:jc w:val="center"/>
              <w:rPr>
                <w:rFonts w:ascii="Times New Roman" w:hAnsi="Times New Roman"/>
              </w:rPr>
            </w:pPr>
          </w:p>
        </w:tc>
        <w:tc>
          <w:tcPr>
            <w:tcW w:w="3690" w:type="dxa"/>
          </w:tcPr>
          <w:p w:rsidR="00C41FB9" w:rsidRPr="00C41FB9" w:rsidRDefault="00C41FB9">
            <w:pPr>
              <w:rPr>
                <w:sz w:val="20"/>
              </w:rPr>
            </w:pPr>
            <w:r w:rsidRPr="00C41FB9">
              <w:rPr>
                <w:sz w:val="20"/>
              </w:rPr>
              <w:t>Narrative SWPPP</w:t>
            </w:r>
          </w:p>
        </w:tc>
      </w:tr>
      <w:tr w:rsidR="00C41FB9"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41FB9" w:rsidRPr="006A6FA4" w:rsidRDefault="00C41FB9">
            <w:pPr>
              <w:rPr>
                <w:rFonts w:ascii="Times New Roman" w:hAnsi="Times New Roman"/>
                <w:sz w:val="20"/>
              </w:rPr>
            </w:pPr>
            <w:r w:rsidRPr="006A6FA4">
              <w:rPr>
                <w:rFonts w:ascii="Times New Roman" w:hAnsi="Times New Roman"/>
                <w:color w:val="000000"/>
                <w:sz w:val="20"/>
              </w:rPr>
              <w:t>Discusses proper sanitation methods (i.e. portable toilets).</w:t>
            </w:r>
          </w:p>
        </w:tc>
        <w:tc>
          <w:tcPr>
            <w:tcW w:w="720" w:type="dxa"/>
            <w:vAlign w:val="center"/>
          </w:tcPr>
          <w:p w:rsidR="00C41FB9" w:rsidRPr="006A6FA4" w:rsidRDefault="00C41FB9" w:rsidP="00AC5A38">
            <w:pPr>
              <w:jc w:val="center"/>
              <w:rPr>
                <w:rFonts w:ascii="Times New Roman" w:hAnsi="Times New Roman"/>
              </w:rPr>
            </w:pPr>
          </w:p>
        </w:tc>
        <w:tc>
          <w:tcPr>
            <w:tcW w:w="810" w:type="dxa"/>
            <w:vAlign w:val="center"/>
          </w:tcPr>
          <w:p w:rsidR="00C41FB9" w:rsidRPr="006A6FA4" w:rsidRDefault="00C41FB9" w:rsidP="00AC5A38">
            <w:pPr>
              <w:jc w:val="center"/>
              <w:rPr>
                <w:rFonts w:ascii="Times New Roman" w:hAnsi="Times New Roman"/>
              </w:rPr>
            </w:pPr>
          </w:p>
        </w:tc>
        <w:tc>
          <w:tcPr>
            <w:tcW w:w="3690" w:type="dxa"/>
          </w:tcPr>
          <w:p w:rsidR="00C41FB9" w:rsidRPr="00C41FB9" w:rsidRDefault="00C41FB9">
            <w:pPr>
              <w:rPr>
                <w:sz w:val="20"/>
              </w:rPr>
            </w:pPr>
            <w:r w:rsidRPr="00C41FB9">
              <w:rPr>
                <w:sz w:val="20"/>
              </w:rPr>
              <w:t>Narrative SWPPP</w:t>
            </w:r>
          </w:p>
        </w:tc>
      </w:tr>
      <w:tr w:rsidR="00C41FB9"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41FB9" w:rsidRPr="006A6FA4" w:rsidRDefault="00C41FB9">
            <w:pPr>
              <w:rPr>
                <w:rFonts w:ascii="Times New Roman" w:hAnsi="Times New Roman"/>
                <w:color w:val="000000"/>
                <w:sz w:val="20"/>
              </w:rPr>
            </w:pPr>
            <w:r w:rsidRPr="006A6FA4">
              <w:rPr>
                <w:rFonts w:ascii="Times New Roman" w:hAnsi="Times New Roman"/>
                <w:color w:val="000000"/>
                <w:sz w:val="20"/>
              </w:rPr>
              <w:t>Explains how the storage of construction materials will be kept away from drainage areas.</w:t>
            </w:r>
          </w:p>
        </w:tc>
        <w:tc>
          <w:tcPr>
            <w:tcW w:w="720" w:type="dxa"/>
            <w:vAlign w:val="center"/>
          </w:tcPr>
          <w:p w:rsidR="00C41FB9" w:rsidRPr="006A6FA4" w:rsidRDefault="00C41FB9" w:rsidP="00AC5A38">
            <w:pPr>
              <w:jc w:val="center"/>
              <w:rPr>
                <w:rFonts w:ascii="Times New Roman" w:hAnsi="Times New Roman"/>
              </w:rPr>
            </w:pPr>
          </w:p>
        </w:tc>
        <w:tc>
          <w:tcPr>
            <w:tcW w:w="810" w:type="dxa"/>
            <w:vAlign w:val="center"/>
          </w:tcPr>
          <w:p w:rsidR="00C41FB9" w:rsidRPr="006A6FA4" w:rsidRDefault="00C41FB9" w:rsidP="00AC5A38">
            <w:pPr>
              <w:jc w:val="center"/>
              <w:rPr>
                <w:rFonts w:ascii="Times New Roman" w:hAnsi="Times New Roman"/>
              </w:rPr>
            </w:pPr>
          </w:p>
        </w:tc>
        <w:tc>
          <w:tcPr>
            <w:tcW w:w="3690" w:type="dxa"/>
          </w:tcPr>
          <w:p w:rsidR="00C41FB9" w:rsidRPr="00C41FB9" w:rsidRDefault="00C41FB9">
            <w:pPr>
              <w:rPr>
                <w:sz w:val="20"/>
              </w:rPr>
            </w:pPr>
            <w:r w:rsidRPr="00C41FB9">
              <w:rPr>
                <w:sz w:val="20"/>
              </w:rPr>
              <w:t>Narrative SWPPP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Describes the outlet control devices to be used.</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 xml:space="preserve">The SWPPP shall require a sedimentation basin for each drainage area with 10 or more acres </w:t>
            </w:r>
            <w:r w:rsidRPr="006A6FA4">
              <w:rPr>
                <w:rFonts w:ascii="Times New Roman" w:hAnsi="Times New Roman"/>
                <w:sz w:val="20"/>
              </w:rPr>
              <w:t xml:space="preserve">disturbed at one time.  The sediment basin shall be sized to contain </w:t>
            </w:r>
            <w:r w:rsidR="00F87065" w:rsidRPr="006A6FA4">
              <w:rPr>
                <w:rFonts w:ascii="Times New Roman" w:hAnsi="Times New Roman"/>
                <w:sz w:val="20"/>
              </w:rPr>
              <w:t>a volume of at least 3600 cubic feet per each disturbed acre draining thereto</w:t>
            </w:r>
            <w:r w:rsidRPr="006A6FA4">
              <w:rPr>
                <w:rFonts w:ascii="Times New Roman" w:hAnsi="Times New Roman"/>
                <w:sz w:val="20"/>
              </w:rPr>
              <w:t xml:space="preserve">.  </w:t>
            </w:r>
            <w:r w:rsidR="00F87065" w:rsidRPr="006A6FA4">
              <w:rPr>
                <w:rFonts w:ascii="Times New Roman" w:hAnsi="Times New Roman"/>
                <w:sz w:val="20"/>
              </w:rPr>
              <w:t xml:space="preserve">Accumulated sediment shall be removed from the basin as needed to ensure the minimum volume of 3600 cubic feet is maintained.  </w:t>
            </w:r>
            <w:r w:rsidRPr="006A6FA4">
              <w:rPr>
                <w:rFonts w:ascii="Times New Roman" w:hAnsi="Times New Roman"/>
                <w:sz w:val="20"/>
              </w:rPr>
              <w:t>Discharges from the basin shall not cause scouring of the banks or bottom of the receiving stream.</w:t>
            </w:r>
            <w:r w:rsidR="00F87065" w:rsidRPr="006A6FA4">
              <w:rPr>
                <w:rFonts w:ascii="Times New Roman" w:hAnsi="Times New Roman"/>
                <w:sz w:val="20"/>
              </w:rPr>
              <w:t xml:space="preserve">  The SWPPP shall require the basin be maintained until final stabilization of the disturbed area served by the basin.</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shd w:val="pct12" w:color="auto" w:fill="FFFFFF"/>
          </w:tcPr>
          <w:p w:rsidR="00CE5DB8" w:rsidRPr="006A6FA4" w:rsidRDefault="00CE5DB8">
            <w:pPr>
              <w:rPr>
                <w:rFonts w:ascii="Times New Roman" w:hAnsi="Times New Roman"/>
              </w:rPr>
            </w:pPr>
            <w:r w:rsidRPr="006A6FA4">
              <w:rPr>
                <w:rFonts w:ascii="Times New Roman" w:hAnsi="Times New Roman"/>
              </w:rPr>
              <w:lastRenderedPageBreak/>
              <w:br w:type="page"/>
              <w:t>SWPPP Component</w:t>
            </w:r>
          </w:p>
        </w:tc>
        <w:tc>
          <w:tcPr>
            <w:tcW w:w="720" w:type="dxa"/>
            <w:shd w:val="pct12" w:color="auto" w:fill="FFFFFF"/>
          </w:tcPr>
          <w:p w:rsidR="00CE5DB8" w:rsidRPr="006A6FA4" w:rsidRDefault="00CE5DB8">
            <w:pPr>
              <w:rPr>
                <w:rFonts w:ascii="Times New Roman" w:hAnsi="Times New Roman"/>
              </w:rPr>
            </w:pPr>
            <w:r w:rsidRPr="006A6FA4">
              <w:rPr>
                <w:rFonts w:ascii="Times New Roman" w:hAnsi="Times New Roman"/>
              </w:rPr>
              <w:t>Yes</w:t>
            </w:r>
          </w:p>
        </w:tc>
        <w:tc>
          <w:tcPr>
            <w:tcW w:w="810" w:type="dxa"/>
            <w:shd w:val="pct12" w:color="auto" w:fill="FFFFFF"/>
          </w:tcPr>
          <w:p w:rsidR="00CE5DB8" w:rsidRPr="006A6FA4" w:rsidRDefault="00CE5DB8">
            <w:pPr>
              <w:rPr>
                <w:rFonts w:ascii="Times New Roman" w:hAnsi="Times New Roman"/>
              </w:rPr>
            </w:pPr>
            <w:r w:rsidRPr="006A6FA4">
              <w:rPr>
                <w:rFonts w:ascii="Times New Roman" w:hAnsi="Times New Roman"/>
              </w:rPr>
              <w:t>No</w:t>
            </w:r>
          </w:p>
        </w:tc>
        <w:tc>
          <w:tcPr>
            <w:tcW w:w="3690" w:type="dxa"/>
            <w:shd w:val="pct12" w:color="auto" w:fill="FFFFFF"/>
          </w:tcPr>
          <w:p w:rsidR="00CE5DB8" w:rsidRPr="006A6FA4" w:rsidRDefault="00CE5DB8">
            <w:pPr>
              <w:rPr>
                <w:rFonts w:ascii="Times New Roman" w:hAnsi="Times New Roman"/>
              </w:rPr>
            </w:pPr>
            <w:r w:rsidRPr="006A6FA4">
              <w:rPr>
                <w:rFonts w:ascii="Times New Roman" w:hAnsi="Times New Roman"/>
              </w:rPr>
              <w:t>Comments</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pStyle w:val="BodyTextIndent3"/>
              <w:tabs>
                <w:tab w:val="clear" w:pos="720"/>
              </w:tabs>
              <w:ind w:left="0"/>
              <w:rPr>
                <w:color w:val="000000"/>
              </w:rPr>
            </w:pPr>
            <w:r w:rsidRPr="006A6FA4">
              <w:rPr>
                <w:color w:val="000000"/>
              </w:rPr>
              <w:t xml:space="preserve">Where use of a sediment basin of this size is impractical, the SWPPP shall evaluate and specify other similarly effective BMPs to be employed to control erosion and sediment delivery.  </w:t>
            </w:r>
            <w:r w:rsidR="00F87065" w:rsidRPr="006A6FA4">
              <w:rPr>
                <w:color w:val="000000"/>
              </w:rPr>
              <w:t>These similarly effective BMPs shall be selected from appropriate BMP guidance documents authorized by this permit.  The BMPs must provide equivalent protection.</w:t>
            </w:r>
          </w:p>
          <w:p w:rsidR="00CE5DB8" w:rsidRPr="006A6FA4" w:rsidRDefault="00CE5DB8">
            <w:pPr>
              <w:tabs>
                <w:tab w:val="left" w:pos="-360"/>
                <w:tab w:val="left" w:pos="360"/>
                <w:tab w:val="left" w:pos="1080"/>
                <w:tab w:val="left" w:pos="1350"/>
                <w:tab w:val="left" w:pos="1800"/>
                <w:tab w:val="left" w:pos="4050"/>
                <w:tab w:val="left" w:pos="7290"/>
                <w:tab w:val="left" w:pos="9360"/>
              </w:tabs>
              <w:rPr>
                <w:rFonts w:ascii="Times New Roman" w:hAnsi="Times New Roman"/>
                <w:color w:val="000000"/>
                <w:sz w:val="20"/>
              </w:rPr>
            </w:pPr>
          </w:p>
          <w:p w:rsidR="00CE5DB8" w:rsidRPr="006A6FA4" w:rsidRDefault="00CE5DB8">
            <w:pPr>
              <w:tabs>
                <w:tab w:val="left" w:pos="-360"/>
                <w:tab w:val="left" w:pos="450"/>
                <w:tab w:val="left" w:pos="720"/>
                <w:tab w:val="left" w:pos="1350"/>
                <w:tab w:val="left" w:pos="1800"/>
                <w:tab w:val="left" w:pos="4050"/>
                <w:tab w:val="left" w:pos="7290"/>
                <w:tab w:val="left" w:pos="9360"/>
              </w:tabs>
              <w:rPr>
                <w:rFonts w:ascii="Times New Roman" w:hAnsi="Times New Roman"/>
                <w:color w:val="000000"/>
                <w:sz w:val="20"/>
              </w:rPr>
            </w:pPr>
            <w:r w:rsidRPr="006A6FA4">
              <w:rPr>
                <w:rFonts w:ascii="Times New Roman" w:hAnsi="Times New Roman"/>
                <w:color w:val="000000"/>
                <w:sz w:val="20"/>
              </w:rPr>
              <w:t>The SWPPP shall require both temporary and permanent sedimentation basins to have a stabilized spillway to minimize the potential for erosion of the spillway or basin embankment.</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 Basins to be Shown on 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sz w:val="20"/>
              </w:rPr>
            </w:pPr>
            <w:r w:rsidRPr="006A6FA4">
              <w:rPr>
                <w:rFonts w:ascii="Times New Roman" w:hAnsi="Times New Roman"/>
                <w:sz w:val="20"/>
              </w:rPr>
              <w:t>The SWPPP shall be amended when appropriate.  Field implementation shall match narrative and illustrated depictions.</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Update Narrative SWPPP &amp; Site Maps</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sz w:val="20"/>
              </w:rPr>
            </w:pPr>
            <w:r w:rsidRPr="006A6FA4">
              <w:rPr>
                <w:rFonts w:ascii="Times New Roman" w:hAnsi="Times New Roman"/>
                <w:color w:val="000000"/>
                <w:sz w:val="20"/>
              </w:rPr>
              <w:t xml:space="preserve">The SWPPP shall contain a site inspection form and inspection log for use during weekly inspections or during storm water events.  Inspections shall be performed once every 7 days or within </w:t>
            </w:r>
            <w:r w:rsidR="00F87065" w:rsidRPr="006A6FA4">
              <w:rPr>
                <w:rFonts w:ascii="Times New Roman" w:hAnsi="Times New Roman"/>
                <w:color w:val="000000"/>
                <w:sz w:val="20"/>
              </w:rPr>
              <w:t>48</w:t>
            </w:r>
            <w:r w:rsidRPr="006A6FA4">
              <w:rPr>
                <w:rFonts w:ascii="Times New Roman" w:hAnsi="Times New Roman"/>
                <w:color w:val="000000"/>
                <w:sz w:val="20"/>
              </w:rPr>
              <w:t xml:space="preserve"> hours after a storm event </w:t>
            </w:r>
            <w:r w:rsidR="00F87065" w:rsidRPr="006A6FA4">
              <w:rPr>
                <w:rFonts w:ascii="Times New Roman" w:hAnsi="Times New Roman"/>
                <w:color w:val="000000"/>
                <w:sz w:val="20"/>
              </w:rPr>
              <w:t xml:space="preserve">that </w:t>
            </w:r>
            <w:r w:rsidR="000B13D4" w:rsidRPr="006A6FA4">
              <w:rPr>
                <w:rFonts w:ascii="Times New Roman" w:hAnsi="Times New Roman"/>
                <w:color w:val="000000"/>
                <w:sz w:val="20"/>
              </w:rPr>
              <w:t>causes</w:t>
            </w:r>
            <w:r w:rsidR="00F87065" w:rsidRPr="006A6FA4">
              <w:rPr>
                <w:rFonts w:ascii="Times New Roman" w:hAnsi="Times New Roman"/>
                <w:color w:val="000000"/>
                <w:sz w:val="20"/>
              </w:rPr>
              <w:t xml:space="preserve"> storm water runoff to occur </w:t>
            </w:r>
            <w:r w:rsidR="00F87065" w:rsidRPr="006A6FA4">
              <w:rPr>
                <w:rFonts w:ascii="Times New Roman" w:hAnsi="Times New Roman"/>
                <w:b/>
                <w:color w:val="000000"/>
                <w:sz w:val="20"/>
              </w:rPr>
              <w:t xml:space="preserve">on </w:t>
            </w:r>
            <w:r w:rsidR="00C46150" w:rsidRPr="006A6FA4">
              <w:rPr>
                <w:rFonts w:ascii="Times New Roman" w:hAnsi="Times New Roman"/>
                <w:b/>
                <w:color w:val="000000"/>
                <w:sz w:val="20"/>
              </w:rPr>
              <w:t>site</w:t>
            </w:r>
            <w:r w:rsidRPr="006A6FA4">
              <w:rPr>
                <w:rFonts w:ascii="Times New Roman" w:hAnsi="Times New Roman"/>
                <w:color w:val="000000"/>
                <w:sz w:val="20"/>
              </w:rPr>
              <w:t>.  Qualified personnel shall perform inspections and authorized persons shall sign reports.  The site inspection shall include</w:t>
            </w:r>
            <w:r w:rsidR="00C46150" w:rsidRPr="006A6FA4">
              <w:rPr>
                <w:rFonts w:ascii="Times New Roman" w:hAnsi="Times New Roman"/>
                <w:color w:val="000000"/>
                <w:sz w:val="20"/>
              </w:rPr>
              <w:t xml:space="preserve"> (at a minimum)</w:t>
            </w:r>
            <w:r w:rsidRPr="006A6FA4">
              <w:rPr>
                <w:rFonts w:ascii="Times New Roman" w:hAnsi="Times New Roman"/>
                <w:color w:val="000000"/>
                <w:sz w:val="20"/>
              </w:rPr>
              <w:t xml:space="preserve">: </w:t>
            </w:r>
            <w:r w:rsidR="00C46150" w:rsidRPr="006A6FA4">
              <w:rPr>
                <w:rFonts w:ascii="Times New Roman" w:hAnsi="Times New Roman"/>
                <w:color w:val="000000"/>
                <w:sz w:val="20"/>
              </w:rPr>
              <w:t xml:space="preserve">inspector’s name, </w:t>
            </w:r>
            <w:r w:rsidRPr="006A6FA4">
              <w:rPr>
                <w:rFonts w:ascii="Times New Roman" w:hAnsi="Times New Roman"/>
                <w:color w:val="000000"/>
                <w:sz w:val="20"/>
              </w:rPr>
              <w:t>date</w:t>
            </w:r>
            <w:r w:rsidR="00C46150" w:rsidRPr="006A6FA4">
              <w:rPr>
                <w:rFonts w:ascii="Times New Roman" w:hAnsi="Times New Roman"/>
                <w:color w:val="000000"/>
                <w:sz w:val="20"/>
              </w:rPr>
              <w:t xml:space="preserve"> of inspection</w:t>
            </w:r>
            <w:r w:rsidRPr="006A6FA4">
              <w:rPr>
                <w:rFonts w:ascii="Times New Roman" w:hAnsi="Times New Roman"/>
                <w:color w:val="000000"/>
                <w:sz w:val="20"/>
              </w:rPr>
              <w:t xml:space="preserve">, </w:t>
            </w:r>
            <w:r w:rsidR="00C46150" w:rsidRPr="006A6FA4">
              <w:rPr>
                <w:rFonts w:ascii="Times New Roman" w:hAnsi="Times New Roman"/>
                <w:color w:val="000000"/>
                <w:sz w:val="20"/>
              </w:rPr>
              <w:t xml:space="preserve">observations relative to the effectiveness of the BMPs, actions taken or necessary to correct the observed problem, and listing of areas where land disturbance </w:t>
            </w:r>
            <w:r w:rsidR="000B13D4" w:rsidRPr="006A6FA4">
              <w:rPr>
                <w:rFonts w:ascii="Times New Roman" w:hAnsi="Times New Roman"/>
                <w:color w:val="000000"/>
                <w:sz w:val="20"/>
              </w:rPr>
              <w:t>operations</w:t>
            </w:r>
            <w:r w:rsidR="00112436" w:rsidRPr="006A6FA4">
              <w:rPr>
                <w:rFonts w:ascii="Times New Roman" w:hAnsi="Times New Roman"/>
                <w:color w:val="000000"/>
                <w:sz w:val="20"/>
              </w:rPr>
              <w:t xml:space="preserve"> have permanently or temporarily stopped.  The inspection report shall be signed by the permittee or by the person performing the inspection if duly authorized to do so</w:t>
            </w:r>
            <w:r w:rsidRPr="006A6FA4">
              <w:rPr>
                <w:rFonts w:ascii="Times New Roman" w:hAnsi="Times New Roman"/>
                <w:color w:val="000000"/>
                <w:sz w:val="20"/>
              </w:rPr>
              <w:t>.  Copies of inspection reports shall be maintained for th</w:t>
            </w:r>
            <w:r w:rsidR="00C46150" w:rsidRPr="006A6FA4">
              <w:rPr>
                <w:rFonts w:ascii="Times New Roman" w:hAnsi="Times New Roman"/>
                <w:color w:val="000000"/>
                <w:sz w:val="20"/>
              </w:rPr>
              <w:t xml:space="preserve">ree years from the date permit </w:t>
            </w:r>
            <w:r w:rsidRPr="006A6FA4">
              <w:rPr>
                <w:rFonts w:ascii="Times New Roman" w:hAnsi="Times New Roman"/>
                <w:color w:val="000000"/>
                <w:sz w:val="20"/>
              </w:rPr>
              <w:t>coverage expires.</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 EPG Form 806.8.10 (MoDOT Land Disturbance Inspection Records) &amp; Inspection Records</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The SWPPP shall indicate the portions of the project for which each operator has control over day-to day activities.</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rPr>
                <w:rFonts w:ascii="Times New Roman" w:hAnsi="Times New Roman"/>
                <w:color w:val="000000"/>
                <w:sz w:val="20"/>
              </w:rPr>
            </w:pPr>
            <w:r w:rsidRPr="006A6FA4">
              <w:rPr>
                <w:rFonts w:ascii="Times New Roman" w:hAnsi="Times New Roman"/>
                <w:color w:val="000000"/>
                <w:sz w:val="20"/>
              </w:rPr>
              <w:t>Contractors shall be notified of the provision of the SWPPP and a copy shall be provided to all contractors or sub-contractors involved with pre-stabilization activities.  A provision must be included to notify all applicable contractors of changes made to the SWPPP.</w:t>
            </w:r>
          </w:p>
        </w:tc>
        <w:tc>
          <w:tcPr>
            <w:tcW w:w="720" w:type="dxa"/>
            <w:vAlign w:val="center"/>
          </w:tcPr>
          <w:p w:rsidR="00CE5DB8" w:rsidRPr="006A6FA4" w:rsidRDefault="00CE5DB8" w:rsidP="00AC5A38">
            <w:pPr>
              <w:jc w:val="center"/>
              <w:rPr>
                <w:rFonts w:ascii="Times New Roman" w:hAnsi="Times New Roman"/>
              </w:rPr>
            </w:pPr>
          </w:p>
        </w:tc>
        <w:tc>
          <w:tcPr>
            <w:tcW w:w="810" w:type="dxa"/>
            <w:vAlign w:val="center"/>
          </w:tcPr>
          <w:p w:rsidR="00CE5DB8" w:rsidRPr="006A6FA4" w:rsidRDefault="00CE5DB8" w:rsidP="00AC5A38">
            <w:pPr>
              <w:jc w:val="center"/>
              <w:rPr>
                <w:rFonts w:ascii="Times New Roman" w:hAnsi="Times New Roman"/>
              </w:rPr>
            </w:pPr>
          </w:p>
        </w:tc>
        <w:tc>
          <w:tcPr>
            <w:tcW w:w="3690" w:type="dxa"/>
          </w:tcPr>
          <w:p w:rsidR="00CE5DB8" w:rsidRPr="00C41FB9" w:rsidRDefault="00C41FB9">
            <w:pPr>
              <w:rPr>
                <w:rFonts w:ascii="Times New Roman" w:hAnsi="Times New Roman"/>
                <w:sz w:val="20"/>
              </w:rPr>
            </w:pPr>
            <w:r w:rsidRPr="00C41FB9">
              <w:rPr>
                <w:rFonts w:ascii="Times New Roman" w:hAnsi="Times New Roman"/>
                <w:sz w:val="20"/>
              </w:rPr>
              <w:t>Narrative SWPPP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Borders>
              <w:bottom w:val="single" w:sz="4" w:space="0" w:color="auto"/>
            </w:tcBorders>
          </w:tcPr>
          <w:p w:rsidR="00CE5DB8" w:rsidRPr="006A6FA4" w:rsidRDefault="00CE5DB8">
            <w:pPr>
              <w:rPr>
                <w:rFonts w:ascii="Times New Roman" w:hAnsi="Times New Roman"/>
                <w:color w:val="000000"/>
                <w:sz w:val="20"/>
              </w:rPr>
            </w:pPr>
            <w:r w:rsidRPr="006A6FA4">
              <w:rPr>
                <w:rFonts w:ascii="Times New Roman" w:hAnsi="Times New Roman"/>
                <w:color w:val="000000"/>
                <w:sz w:val="20"/>
              </w:rPr>
              <w:t>The owner as well as all relevant contractors and sub-contractors shall sign the SWPPP.</w:t>
            </w:r>
          </w:p>
        </w:tc>
        <w:tc>
          <w:tcPr>
            <w:tcW w:w="720" w:type="dxa"/>
            <w:tcBorders>
              <w:bottom w:val="single" w:sz="4" w:space="0" w:color="auto"/>
            </w:tcBorders>
            <w:vAlign w:val="center"/>
          </w:tcPr>
          <w:p w:rsidR="00CE5DB8" w:rsidRPr="006A6FA4" w:rsidRDefault="00CE5DB8" w:rsidP="00AC5A38">
            <w:pPr>
              <w:jc w:val="center"/>
              <w:rPr>
                <w:rFonts w:ascii="Times New Roman" w:hAnsi="Times New Roman"/>
              </w:rPr>
            </w:pPr>
          </w:p>
        </w:tc>
        <w:tc>
          <w:tcPr>
            <w:tcW w:w="810" w:type="dxa"/>
            <w:tcBorders>
              <w:bottom w:val="single" w:sz="4" w:space="0" w:color="auto"/>
            </w:tcBorders>
            <w:vAlign w:val="center"/>
          </w:tcPr>
          <w:p w:rsidR="00CE5DB8" w:rsidRPr="006A6FA4" w:rsidRDefault="00CE5DB8" w:rsidP="00AC5A38">
            <w:pPr>
              <w:jc w:val="center"/>
              <w:rPr>
                <w:rFonts w:ascii="Times New Roman" w:hAnsi="Times New Roman"/>
              </w:rPr>
            </w:pPr>
          </w:p>
        </w:tc>
        <w:tc>
          <w:tcPr>
            <w:tcW w:w="3690" w:type="dxa"/>
            <w:tcBorders>
              <w:bottom w:val="single" w:sz="4" w:space="0" w:color="auto"/>
            </w:tcBorders>
          </w:tcPr>
          <w:p w:rsidR="00CE5DB8" w:rsidRPr="00C41FB9" w:rsidRDefault="00C41FB9">
            <w:pPr>
              <w:rPr>
                <w:rFonts w:ascii="Times New Roman" w:hAnsi="Times New Roman"/>
                <w:sz w:val="20"/>
              </w:rPr>
            </w:pPr>
            <w:r w:rsidRPr="00C41FB9">
              <w:rPr>
                <w:rFonts w:ascii="Times New Roman" w:hAnsi="Times New Roman"/>
                <w:sz w:val="20"/>
              </w:rPr>
              <w:t>Contacts/Specs Say Environmental Laws will be Followed</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638" w:type="dxa"/>
            <w:gridSpan w:val="4"/>
            <w:shd w:val="pct12" w:color="auto" w:fill="FFFFFF"/>
          </w:tcPr>
          <w:p w:rsidR="00CE5DB8" w:rsidRPr="006A6FA4" w:rsidRDefault="00CE5DB8">
            <w:pPr>
              <w:jc w:val="center"/>
              <w:rPr>
                <w:rFonts w:ascii="Times New Roman" w:hAnsi="Times New Roman"/>
                <w:b/>
                <w:sz w:val="20"/>
              </w:rPr>
            </w:pPr>
            <w:r w:rsidRPr="006A6FA4">
              <w:rPr>
                <w:rFonts w:ascii="Times New Roman" w:hAnsi="Times New Roman"/>
                <w:b/>
                <w:sz w:val="20"/>
              </w:rPr>
              <w:t>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638" w:type="dxa"/>
            <w:gridSpan w:val="4"/>
          </w:tcPr>
          <w:p w:rsidR="00CE5DB8" w:rsidRPr="006A6FA4" w:rsidRDefault="00CE5DB8">
            <w:pPr>
              <w:rPr>
                <w:rFonts w:ascii="Times New Roman" w:hAnsi="Times New Roman"/>
                <w:sz w:val="20"/>
              </w:rPr>
            </w:pPr>
            <w:r w:rsidRPr="006A6FA4">
              <w:rPr>
                <w:rFonts w:ascii="Times New Roman" w:hAnsi="Times New Roman"/>
                <w:sz w:val="20"/>
              </w:rPr>
              <w:t>In addition to the narrative portion of the SWPPP, a site map shall be included.  The site map shall be a maximum of 1”= 200 feet.  Applicable topographic lines shall be shown.  The site map shall include:</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tabs>
                <w:tab w:val="left" w:pos="720"/>
                <w:tab w:val="left" w:pos="1260"/>
                <w:tab w:val="left" w:pos="3420"/>
              </w:tabs>
              <w:rPr>
                <w:rFonts w:ascii="Times New Roman" w:hAnsi="Times New Roman"/>
                <w:sz w:val="20"/>
              </w:rPr>
            </w:pPr>
            <w:r w:rsidRPr="006A6FA4">
              <w:rPr>
                <w:rFonts w:ascii="Times New Roman" w:hAnsi="Times New Roman"/>
                <w:snapToGrid w:val="0"/>
                <w:color w:val="000000"/>
                <w:sz w:val="20"/>
              </w:rPr>
              <w:t xml:space="preserve">Drainage patterns and slopes anticipated before and after major grading activities are </w:t>
            </w:r>
            <w:r w:rsidRPr="006A6FA4">
              <w:rPr>
                <w:rFonts w:ascii="Times New Roman" w:hAnsi="Times New Roman"/>
                <w:color w:val="000000"/>
                <w:sz w:val="20"/>
              </w:rPr>
              <w:t>completed.</w:t>
            </w:r>
          </w:p>
        </w:tc>
        <w:tc>
          <w:tcPr>
            <w:tcW w:w="720" w:type="dxa"/>
            <w:vAlign w:val="center"/>
          </w:tcPr>
          <w:p w:rsidR="00CE5DB8" w:rsidRPr="006A6FA4" w:rsidRDefault="00CE5DB8" w:rsidP="00AC5A38">
            <w:pPr>
              <w:jc w:val="center"/>
              <w:rPr>
                <w:rFonts w:ascii="Times New Roman" w:hAnsi="Times New Roman"/>
                <w:sz w:val="20"/>
              </w:rPr>
            </w:pPr>
          </w:p>
        </w:tc>
        <w:tc>
          <w:tcPr>
            <w:tcW w:w="810" w:type="dxa"/>
            <w:vAlign w:val="center"/>
          </w:tcPr>
          <w:p w:rsidR="00CE5DB8" w:rsidRPr="006A6FA4" w:rsidRDefault="00CE5DB8" w:rsidP="00AC5A38">
            <w:pPr>
              <w:jc w:val="center"/>
              <w:rPr>
                <w:rFonts w:ascii="Times New Roman" w:hAnsi="Times New Roman"/>
                <w:sz w:val="20"/>
              </w:rPr>
            </w:pPr>
          </w:p>
        </w:tc>
        <w:tc>
          <w:tcPr>
            <w:tcW w:w="3690" w:type="dxa"/>
          </w:tcPr>
          <w:p w:rsidR="00CE5DB8" w:rsidRPr="006A6FA4" w:rsidRDefault="00C41FB9">
            <w:pPr>
              <w:rPr>
                <w:rFonts w:ascii="Times New Roman" w:hAnsi="Times New Roman"/>
                <w:sz w:val="20"/>
              </w:rPr>
            </w:pPr>
            <w:r w:rsidRPr="00C41FB9">
              <w:rPr>
                <w:rFonts w:ascii="Times New Roman" w:hAnsi="Times New Roman"/>
                <w:sz w:val="20"/>
              </w:rPr>
              <w:t>Site Map</w:t>
            </w:r>
          </w:p>
        </w:tc>
      </w:tr>
      <w:tr w:rsidR="006A6FA4"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6A6FA4" w:rsidRPr="006A6FA4" w:rsidRDefault="006A6FA4">
            <w:pPr>
              <w:tabs>
                <w:tab w:val="left" w:pos="720"/>
                <w:tab w:val="left" w:pos="1260"/>
                <w:tab w:val="left" w:pos="3420"/>
              </w:tabs>
              <w:rPr>
                <w:rFonts w:ascii="Times New Roman" w:hAnsi="Times New Roman"/>
                <w:snapToGrid w:val="0"/>
                <w:color w:val="000000"/>
                <w:sz w:val="20"/>
              </w:rPr>
            </w:pPr>
            <w:r>
              <w:rPr>
                <w:rFonts w:ascii="Times New Roman" w:hAnsi="Times New Roman"/>
                <w:snapToGrid w:val="0"/>
                <w:color w:val="000000"/>
                <w:sz w:val="20"/>
              </w:rPr>
              <w:t>Show offsite materials, waste, borrow or equipment storage area, surface waters.</w:t>
            </w:r>
          </w:p>
        </w:tc>
        <w:tc>
          <w:tcPr>
            <w:tcW w:w="720" w:type="dxa"/>
            <w:vAlign w:val="center"/>
          </w:tcPr>
          <w:p w:rsidR="006A6FA4" w:rsidRPr="006A6FA4" w:rsidRDefault="006A6FA4" w:rsidP="00AC5A38">
            <w:pPr>
              <w:jc w:val="center"/>
              <w:rPr>
                <w:rFonts w:ascii="Times New Roman" w:hAnsi="Times New Roman"/>
                <w:sz w:val="20"/>
              </w:rPr>
            </w:pPr>
          </w:p>
        </w:tc>
        <w:tc>
          <w:tcPr>
            <w:tcW w:w="810" w:type="dxa"/>
            <w:vAlign w:val="center"/>
          </w:tcPr>
          <w:p w:rsidR="006A6FA4" w:rsidRPr="006A6FA4" w:rsidRDefault="006A6FA4" w:rsidP="00AC5A38">
            <w:pPr>
              <w:jc w:val="center"/>
              <w:rPr>
                <w:rFonts w:ascii="Times New Roman" w:hAnsi="Times New Roman"/>
                <w:sz w:val="20"/>
              </w:rPr>
            </w:pPr>
          </w:p>
        </w:tc>
        <w:tc>
          <w:tcPr>
            <w:tcW w:w="3690" w:type="dxa"/>
          </w:tcPr>
          <w:p w:rsidR="006A6FA4" w:rsidRPr="006A6FA4" w:rsidRDefault="00C41FB9">
            <w:pPr>
              <w:rPr>
                <w:rFonts w:ascii="Times New Roman" w:hAnsi="Times New Roman"/>
                <w:sz w:val="20"/>
              </w:rPr>
            </w:pPr>
            <w:r w:rsidRPr="00C41FB9">
              <w:rPr>
                <w:rFonts w:ascii="Times New Roman" w:hAnsi="Times New Roman"/>
                <w:sz w:val="20"/>
              </w:rPr>
              <w:t>Site Map</w:t>
            </w:r>
            <w:r>
              <w:rPr>
                <w:rFonts w:ascii="Times New Roman" w:hAnsi="Times New Roman"/>
                <w:sz w:val="20"/>
              </w:rPr>
              <w:t xml:space="preserve"> (Only if Possible)</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tabs>
                <w:tab w:val="left" w:pos="720"/>
                <w:tab w:val="left" w:pos="1260"/>
                <w:tab w:val="left" w:pos="3420"/>
              </w:tabs>
              <w:rPr>
                <w:rFonts w:ascii="Times New Roman" w:hAnsi="Times New Roman"/>
                <w:snapToGrid w:val="0"/>
                <w:color w:val="000000"/>
                <w:sz w:val="20"/>
              </w:rPr>
            </w:pPr>
            <w:r w:rsidRPr="006A6FA4">
              <w:rPr>
                <w:rFonts w:ascii="Times New Roman" w:hAnsi="Times New Roman"/>
                <w:color w:val="000000"/>
                <w:sz w:val="20"/>
              </w:rPr>
              <w:t>Boundary lines for land disturbance activities.</w:t>
            </w:r>
          </w:p>
        </w:tc>
        <w:tc>
          <w:tcPr>
            <w:tcW w:w="720" w:type="dxa"/>
            <w:vAlign w:val="center"/>
          </w:tcPr>
          <w:p w:rsidR="00CE5DB8" w:rsidRPr="006A6FA4" w:rsidRDefault="00CE5DB8" w:rsidP="00AC5A38">
            <w:pPr>
              <w:jc w:val="center"/>
              <w:rPr>
                <w:rFonts w:ascii="Times New Roman" w:hAnsi="Times New Roman"/>
                <w:sz w:val="20"/>
              </w:rPr>
            </w:pPr>
          </w:p>
        </w:tc>
        <w:tc>
          <w:tcPr>
            <w:tcW w:w="810" w:type="dxa"/>
            <w:vAlign w:val="center"/>
          </w:tcPr>
          <w:p w:rsidR="00CE5DB8" w:rsidRPr="006A6FA4" w:rsidRDefault="00CE5DB8" w:rsidP="00AC5A38">
            <w:pPr>
              <w:jc w:val="center"/>
              <w:rPr>
                <w:rFonts w:ascii="Times New Roman" w:hAnsi="Times New Roman"/>
                <w:sz w:val="20"/>
              </w:rPr>
            </w:pPr>
          </w:p>
        </w:tc>
        <w:tc>
          <w:tcPr>
            <w:tcW w:w="3690" w:type="dxa"/>
          </w:tcPr>
          <w:p w:rsidR="00CE5DB8" w:rsidRPr="006A6FA4" w:rsidRDefault="00C41FB9">
            <w:pPr>
              <w:rPr>
                <w:rFonts w:ascii="Times New Roman" w:hAnsi="Times New Roman"/>
                <w:sz w:val="20"/>
              </w:rPr>
            </w:pPr>
            <w:r w:rsidRPr="00C41FB9">
              <w:rPr>
                <w:rFonts w:ascii="Times New Roman" w:hAnsi="Times New Roman"/>
                <w:sz w:val="20"/>
              </w:rPr>
              <w:t>Site Map</w:t>
            </w:r>
            <w:r>
              <w:rPr>
                <w:rFonts w:ascii="Times New Roman" w:hAnsi="Times New Roman"/>
                <w:sz w:val="20"/>
              </w:rPr>
              <w:t xml:space="preserve"> (Typically Slope Limits)</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tabs>
                <w:tab w:val="left" w:pos="720"/>
                <w:tab w:val="left" w:pos="1260"/>
                <w:tab w:val="left" w:pos="3420"/>
              </w:tabs>
              <w:rPr>
                <w:rFonts w:ascii="Times New Roman" w:hAnsi="Times New Roman"/>
                <w:color w:val="000000"/>
                <w:sz w:val="20"/>
              </w:rPr>
            </w:pPr>
            <w:r w:rsidRPr="006A6FA4">
              <w:rPr>
                <w:rFonts w:ascii="Times New Roman" w:hAnsi="Times New Roman"/>
                <w:color w:val="000000"/>
                <w:sz w:val="20"/>
              </w:rPr>
              <w:t>Existing and planned streets, buildings, lots, utilities, geographic features, buffer strips and waterways.</w:t>
            </w:r>
          </w:p>
        </w:tc>
        <w:tc>
          <w:tcPr>
            <w:tcW w:w="720" w:type="dxa"/>
            <w:vAlign w:val="center"/>
          </w:tcPr>
          <w:p w:rsidR="00CE5DB8" w:rsidRPr="006A6FA4" w:rsidRDefault="00CE5DB8" w:rsidP="00AC5A38">
            <w:pPr>
              <w:jc w:val="center"/>
              <w:rPr>
                <w:rFonts w:ascii="Times New Roman" w:hAnsi="Times New Roman"/>
                <w:sz w:val="20"/>
              </w:rPr>
            </w:pPr>
          </w:p>
        </w:tc>
        <w:tc>
          <w:tcPr>
            <w:tcW w:w="810" w:type="dxa"/>
            <w:vAlign w:val="center"/>
          </w:tcPr>
          <w:p w:rsidR="00CE5DB8" w:rsidRPr="006A6FA4" w:rsidRDefault="00CE5DB8" w:rsidP="00AC5A38">
            <w:pPr>
              <w:jc w:val="center"/>
              <w:rPr>
                <w:rFonts w:ascii="Times New Roman" w:hAnsi="Times New Roman"/>
                <w:sz w:val="20"/>
              </w:rPr>
            </w:pPr>
          </w:p>
        </w:tc>
        <w:tc>
          <w:tcPr>
            <w:tcW w:w="3690" w:type="dxa"/>
          </w:tcPr>
          <w:p w:rsidR="00CE5DB8" w:rsidRPr="006A6FA4" w:rsidRDefault="00C41FB9">
            <w:pPr>
              <w:rPr>
                <w:rFonts w:ascii="Times New Roman" w:hAnsi="Times New Roman"/>
                <w:sz w:val="20"/>
              </w:rPr>
            </w:pPr>
            <w:r w:rsidRPr="00C41FB9">
              <w:rPr>
                <w:rFonts w:ascii="Times New Roman" w:hAnsi="Times New Roman"/>
                <w:sz w:val="20"/>
              </w:rPr>
              <w:t>Site Map</w:t>
            </w:r>
            <w:r>
              <w:rPr>
                <w:rFonts w:ascii="Times New Roman" w:hAnsi="Times New Roman"/>
                <w:sz w:val="20"/>
              </w:rPr>
              <w:t xml:space="preserve"> (Always on Plans)</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tabs>
                <w:tab w:val="left" w:pos="720"/>
                <w:tab w:val="left" w:pos="1260"/>
                <w:tab w:val="left" w:pos="3420"/>
              </w:tabs>
              <w:rPr>
                <w:rFonts w:ascii="Times New Roman" w:hAnsi="Times New Roman"/>
                <w:color w:val="000000"/>
                <w:sz w:val="20"/>
              </w:rPr>
            </w:pPr>
            <w:r w:rsidRPr="006A6FA4">
              <w:rPr>
                <w:rFonts w:ascii="Times New Roman" w:hAnsi="Times New Roman"/>
                <w:color w:val="000000"/>
                <w:sz w:val="20"/>
              </w:rPr>
              <w:t>All outfalls labeled.</w:t>
            </w:r>
          </w:p>
        </w:tc>
        <w:tc>
          <w:tcPr>
            <w:tcW w:w="720" w:type="dxa"/>
            <w:vAlign w:val="center"/>
          </w:tcPr>
          <w:p w:rsidR="00CE5DB8" w:rsidRPr="006A6FA4" w:rsidRDefault="00CE5DB8" w:rsidP="00AC5A38">
            <w:pPr>
              <w:jc w:val="center"/>
              <w:rPr>
                <w:rFonts w:ascii="Times New Roman" w:hAnsi="Times New Roman"/>
                <w:sz w:val="20"/>
              </w:rPr>
            </w:pPr>
          </w:p>
        </w:tc>
        <w:tc>
          <w:tcPr>
            <w:tcW w:w="810" w:type="dxa"/>
            <w:vAlign w:val="center"/>
          </w:tcPr>
          <w:p w:rsidR="00CE5DB8" w:rsidRPr="006A6FA4" w:rsidRDefault="00CE5DB8" w:rsidP="00AC5A38">
            <w:pPr>
              <w:jc w:val="center"/>
              <w:rPr>
                <w:rFonts w:ascii="Times New Roman" w:hAnsi="Times New Roman"/>
                <w:sz w:val="20"/>
              </w:rPr>
            </w:pPr>
          </w:p>
        </w:tc>
        <w:tc>
          <w:tcPr>
            <w:tcW w:w="3690" w:type="dxa"/>
          </w:tcPr>
          <w:p w:rsidR="00CE5DB8" w:rsidRPr="006A6FA4" w:rsidRDefault="00C41FB9">
            <w:pPr>
              <w:rPr>
                <w:rFonts w:ascii="Times New Roman" w:hAnsi="Times New Roman"/>
                <w:sz w:val="20"/>
              </w:rPr>
            </w:pPr>
            <w:r w:rsidRPr="00C41FB9">
              <w:rPr>
                <w:rFonts w:ascii="Times New Roman" w:hAnsi="Times New Roman"/>
                <w:sz w:val="20"/>
              </w:rPr>
              <w:t>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tabs>
                <w:tab w:val="left" w:pos="720"/>
                <w:tab w:val="left" w:pos="1260"/>
                <w:tab w:val="left" w:pos="3420"/>
              </w:tabs>
              <w:rPr>
                <w:rFonts w:ascii="Times New Roman" w:hAnsi="Times New Roman"/>
                <w:color w:val="000000"/>
                <w:sz w:val="20"/>
              </w:rPr>
            </w:pPr>
            <w:r w:rsidRPr="006A6FA4">
              <w:rPr>
                <w:rFonts w:ascii="Times New Roman" w:hAnsi="Times New Roman"/>
                <w:color w:val="000000"/>
                <w:sz w:val="20"/>
              </w:rPr>
              <w:t>All BMP’s both temporary and permanent.</w:t>
            </w:r>
          </w:p>
        </w:tc>
        <w:tc>
          <w:tcPr>
            <w:tcW w:w="720" w:type="dxa"/>
            <w:vAlign w:val="center"/>
          </w:tcPr>
          <w:p w:rsidR="00CE5DB8" w:rsidRPr="006A6FA4" w:rsidRDefault="00CE5DB8" w:rsidP="00AC5A38">
            <w:pPr>
              <w:jc w:val="center"/>
              <w:rPr>
                <w:rFonts w:ascii="Times New Roman" w:hAnsi="Times New Roman"/>
                <w:sz w:val="20"/>
              </w:rPr>
            </w:pPr>
          </w:p>
        </w:tc>
        <w:tc>
          <w:tcPr>
            <w:tcW w:w="810" w:type="dxa"/>
            <w:vAlign w:val="center"/>
          </w:tcPr>
          <w:p w:rsidR="00CE5DB8" w:rsidRPr="006A6FA4" w:rsidRDefault="00CE5DB8" w:rsidP="00AC5A38">
            <w:pPr>
              <w:jc w:val="center"/>
              <w:rPr>
                <w:rFonts w:ascii="Times New Roman" w:hAnsi="Times New Roman"/>
                <w:sz w:val="20"/>
              </w:rPr>
            </w:pPr>
          </w:p>
        </w:tc>
        <w:tc>
          <w:tcPr>
            <w:tcW w:w="3690" w:type="dxa"/>
          </w:tcPr>
          <w:p w:rsidR="00CE5DB8" w:rsidRPr="006A6FA4" w:rsidRDefault="00C41FB9">
            <w:pPr>
              <w:rPr>
                <w:rFonts w:ascii="Times New Roman" w:hAnsi="Times New Roman"/>
                <w:sz w:val="20"/>
              </w:rPr>
            </w:pPr>
            <w:r w:rsidRPr="00C41FB9">
              <w:rPr>
                <w:rFonts w:ascii="Times New Roman" w:hAnsi="Times New Roman"/>
                <w:sz w:val="20"/>
              </w:rPr>
              <w:t>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tabs>
                <w:tab w:val="left" w:pos="720"/>
                <w:tab w:val="left" w:pos="1260"/>
                <w:tab w:val="left" w:pos="3420"/>
              </w:tabs>
              <w:rPr>
                <w:rFonts w:ascii="Times New Roman" w:hAnsi="Times New Roman"/>
                <w:color w:val="000000"/>
                <w:sz w:val="20"/>
              </w:rPr>
            </w:pPr>
            <w:r w:rsidRPr="006A6FA4">
              <w:rPr>
                <w:rFonts w:ascii="Times New Roman" w:hAnsi="Times New Roman"/>
                <w:color w:val="000000"/>
                <w:sz w:val="20"/>
              </w:rPr>
              <w:t>All sedimentation basins.</w:t>
            </w:r>
          </w:p>
        </w:tc>
        <w:tc>
          <w:tcPr>
            <w:tcW w:w="720" w:type="dxa"/>
            <w:vAlign w:val="center"/>
          </w:tcPr>
          <w:p w:rsidR="00CE5DB8" w:rsidRPr="006A6FA4" w:rsidRDefault="00CE5DB8" w:rsidP="00AC5A38">
            <w:pPr>
              <w:jc w:val="center"/>
              <w:rPr>
                <w:rFonts w:ascii="Times New Roman" w:hAnsi="Times New Roman"/>
                <w:sz w:val="20"/>
              </w:rPr>
            </w:pPr>
          </w:p>
        </w:tc>
        <w:tc>
          <w:tcPr>
            <w:tcW w:w="810" w:type="dxa"/>
            <w:vAlign w:val="center"/>
          </w:tcPr>
          <w:p w:rsidR="00CE5DB8" w:rsidRPr="006A6FA4" w:rsidRDefault="00CE5DB8" w:rsidP="00AC5A38">
            <w:pPr>
              <w:jc w:val="center"/>
              <w:rPr>
                <w:rFonts w:ascii="Times New Roman" w:hAnsi="Times New Roman"/>
                <w:sz w:val="20"/>
              </w:rPr>
            </w:pPr>
          </w:p>
        </w:tc>
        <w:tc>
          <w:tcPr>
            <w:tcW w:w="3690" w:type="dxa"/>
          </w:tcPr>
          <w:p w:rsidR="00CE5DB8" w:rsidRPr="006A6FA4" w:rsidRDefault="00C41FB9">
            <w:pPr>
              <w:rPr>
                <w:rFonts w:ascii="Times New Roman" w:hAnsi="Times New Roman"/>
                <w:sz w:val="20"/>
              </w:rPr>
            </w:pPr>
            <w:r w:rsidRPr="00C41FB9">
              <w:rPr>
                <w:rFonts w:ascii="Times New Roman" w:hAnsi="Times New Roman"/>
                <w:sz w:val="20"/>
              </w:rPr>
              <w:t>Site Map</w:t>
            </w:r>
          </w:p>
        </w:tc>
      </w:tr>
      <w:tr w:rsidR="00CE5DB8" w:rsidRPr="006A6FA4" w:rsidTr="0011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18" w:type="dxa"/>
          </w:tcPr>
          <w:p w:rsidR="00CE5DB8" w:rsidRPr="006A6FA4" w:rsidRDefault="00CE5DB8">
            <w:pPr>
              <w:tabs>
                <w:tab w:val="left" w:pos="720"/>
                <w:tab w:val="left" w:pos="1260"/>
                <w:tab w:val="left" w:pos="3420"/>
              </w:tabs>
              <w:rPr>
                <w:rFonts w:ascii="Times New Roman" w:hAnsi="Times New Roman"/>
                <w:color w:val="000000"/>
                <w:sz w:val="20"/>
              </w:rPr>
            </w:pPr>
            <w:r w:rsidRPr="006A6FA4">
              <w:rPr>
                <w:rFonts w:ascii="Times New Roman" w:hAnsi="Times New Roman"/>
                <w:color w:val="000000"/>
                <w:sz w:val="20"/>
              </w:rPr>
              <w:t>The map shall include a legend, which describes all symbols used.  Whenever symbols fail to satisfactorily convey the requisite information, notes shall be used.</w:t>
            </w:r>
          </w:p>
        </w:tc>
        <w:tc>
          <w:tcPr>
            <w:tcW w:w="720" w:type="dxa"/>
            <w:vAlign w:val="center"/>
          </w:tcPr>
          <w:p w:rsidR="00CE5DB8" w:rsidRPr="006A6FA4" w:rsidRDefault="00CE5DB8" w:rsidP="00AC5A38">
            <w:pPr>
              <w:jc w:val="center"/>
              <w:rPr>
                <w:rFonts w:ascii="Times New Roman" w:hAnsi="Times New Roman"/>
                <w:sz w:val="20"/>
              </w:rPr>
            </w:pPr>
          </w:p>
        </w:tc>
        <w:tc>
          <w:tcPr>
            <w:tcW w:w="810" w:type="dxa"/>
            <w:vAlign w:val="center"/>
          </w:tcPr>
          <w:p w:rsidR="00CE5DB8" w:rsidRPr="006A6FA4" w:rsidRDefault="00CE5DB8" w:rsidP="00AC5A38">
            <w:pPr>
              <w:jc w:val="center"/>
              <w:rPr>
                <w:rFonts w:ascii="Times New Roman" w:hAnsi="Times New Roman"/>
                <w:sz w:val="20"/>
              </w:rPr>
            </w:pPr>
          </w:p>
        </w:tc>
        <w:tc>
          <w:tcPr>
            <w:tcW w:w="3690" w:type="dxa"/>
          </w:tcPr>
          <w:p w:rsidR="00CE5DB8" w:rsidRPr="006A6FA4" w:rsidRDefault="00C41FB9">
            <w:pPr>
              <w:rPr>
                <w:rFonts w:ascii="Times New Roman" w:hAnsi="Times New Roman"/>
                <w:sz w:val="20"/>
              </w:rPr>
            </w:pPr>
            <w:r w:rsidRPr="00C41FB9">
              <w:rPr>
                <w:rFonts w:ascii="Times New Roman" w:hAnsi="Times New Roman"/>
                <w:sz w:val="20"/>
              </w:rPr>
              <w:t>Site Map</w:t>
            </w:r>
            <w:r>
              <w:rPr>
                <w:rFonts w:ascii="Times New Roman" w:hAnsi="Times New Roman"/>
                <w:sz w:val="20"/>
              </w:rPr>
              <w:t xml:space="preserve"> (See Fig. 806.8.9 Maps)</w:t>
            </w:r>
          </w:p>
        </w:tc>
      </w:tr>
      <w:tr w:rsidR="00112436" w:rsidRPr="006A6FA4" w:rsidTr="006A6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70"/>
        </w:trPr>
        <w:tc>
          <w:tcPr>
            <w:tcW w:w="10638" w:type="dxa"/>
            <w:gridSpan w:val="4"/>
            <w:tcBorders>
              <w:bottom w:val="single" w:sz="4" w:space="0" w:color="auto"/>
            </w:tcBorders>
          </w:tcPr>
          <w:p w:rsidR="00112436" w:rsidRPr="006A6FA4" w:rsidRDefault="00112436">
            <w:pPr>
              <w:rPr>
                <w:rFonts w:ascii="Times New Roman" w:hAnsi="Times New Roman"/>
                <w:sz w:val="20"/>
              </w:rPr>
            </w:pPr>
            <w:r w:rsidRPr="006A6FA4">
              <w:rPr>
                <w:rFonts w:ascii="Times New Roman" w:hAnsi="Times New Roman"/>
                <w:sz w:val="20"/>
              </w:rPr>
              <w:t>Comments:</w:t>
            </w:r>
          </w:p>
          <w:p w:rsidR="00112436" w:rsidRPr="006A6FA4" w:rsidRDefault="00112436">
            <w:pPr>
              <w:rPr>
                <w:rFonts w:ascii="Times New Roman" w:hAnsi="Times New Roman"/>
                <w:sz w:val="20"/>
              </w:rPr>
            </w:pPr>
            <w:bookmarkStart w:id="0" w:name="_GoBack"/>
            <w:bookmarkEnd w:id="0"/>
          </w:p>
          <w:p w:rsidR="00112436" w:rsidRPr="006A6FA4" w:rsidRDefault="00112436">
            <w:pPr>
              <w:rPr>
                <w:rFonts w:ascii="Times New Roman" w:hAnsi="Times New Roman"/>
                <w:sz w:val="20"/>
              </w:rPr>
            </w:pPr>
          </w:p>
          <w:p w:rsidR="00112436" w:rsidRDefault="00112436">
            <w:pPr>
              <w:rPr>
                <w:rFonts w:ascii="Times New Roman" w:hAnsi="Times New Roman"/>
                <w:sz w:val="20"/>
              </w:rPr>
            </w:pPr>
          </w:p>
          <w:p w:rsidR="006A6FA4" w:rsidRDefault="006A6FA4">
            <w:pPr>
              <w:rPr>
                <w:rFonts w:ascii="Times New Roman" w:hAnsi="Times New Roman"/>
                <w:sz w:val="20"/>
              </w:rPr>
            </w:pPr>
          </w:p>
          <w:p w:rsidR="006A6FA4" w:rsidRPr="006A6FA4" w:rsidRDefault="006A6FA4">
            <w:pPr>
              <w:rPr>
                <w:rFonts w:ascii="Times New Roman" w:hAnsi="Times New Roman"/>
                <w:sz w:val="20"/>
              </w:rPr>
            </w:pPr>
          </w:p>
        </w:tc>
      </w:tr>
    </w:tbl>
    <w:p w:rsidR="00CE5DB8" w:rsidRPr="006A6FA4" w:rsidRDefault="00CE5DB8" w:rsidP="006A6FA4"/>
    <w:sectPr w:rsidR="00CE5DB8" w:rsidRPr="006A6FA4" w:rsidSect="00CA2BDD">
      <w:pgSz w:w="12240" w:h="15840" w:code="1"/>
      <w:pgMar w:top="720" w:right="720" w:bottom="720" w:left="720" w:header="720" w:footer="720" w:gutter="0"/>
      <w:paperSrc w:first="3" w:other="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847"/>
    <w:multiLevelType w:val="singleLevel"/>
    <w:tmpl w:val="04090011"/>
    <w:lvl w:ilvl="0">
      <w:start w:val="1"/>
      <w:numFmt w:val="decimal"/>
      <w:lvlText w:val="%1)"/>
      <w:lvlJc w:val="left"/>
      <w:pPr>
        <w:tabs>
          <w:tab w:val="num" w:pos="360"/>
        </w:tabs>
        <w:ind w:left="360" w:hanging="360"/>
      </w:pPr>
    </w:lvl>
  </w:abstractNum>
  <w:abstractNum w:abstractNumId="1">
    <w:nsid w:val="44CB6581"/>
    <w:multiLevelType w:val="singleLevel"/>
    <w:tmpl w:val="A7D88D22"/>
    <w:lvl w:ilvl="0">
      <w:start w:val="1"/>
      <w:numFmt w:val="decimal"/>
      <w:lvlText w:val="(%1)"/>
      <w:lvlJc w:val="left"/>
      <w:pPr>
        <w:tabs>
          <w:tab w:val="num" w:pos="420"/>
        </w:tabs>
        <w:ind w:left="420"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C2"/>
    <w:rsid w:val="000576DA"/>
    <w:rsid w:val="000806A1"/>
    <w:rsid w:val="000B13D4"/>
    <w:rsid w:val="00112436"/>
    <w:rsid w:val="002062C2"/>
    <w:rsid w:val="0039548C"/>
    <w:rsid w:val="006A6FA4"/>
    <w:rsid w:val="00795DB8"/>
    <w:rsid w:val="008251BB"/>
    <w:rsid w:val="00AC5A38"/>
    <w:rsid w:val="00AF1F9F"/>
    <w:rsid w:val="00BE74B9"/>
    <w:rsid w:val="00C41FB9"/>
    <w:rsid w:val="00C46150"/>
    <w:rsid w:val="00CA2BDD"/>
    <w:rsid w:val="00CE5DB8"/>
    <w:rsid w:val="00F8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W1)" w:hAnsi="Times New (W1)"/>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3">
    <w:name w:val="Body Text Indent 3"/>
    <w:basedOn w:val="Normal"/>
    <w:pPr>
      <w:tabs>
        <w:tab w:val="left" w:pos="-360"/>
        <w:tab w:val="left" w:pos="360"/>
        <w:tab w:val="left" w:pos="720"/>
        <w:tab w:val="left" w:pos="1350"/>
        <w:tab w:val="left" w:pos="1800"/>
        <w:tab w:val="left" w:pos="4050"/>
        <w:tab w:val="left" w:pos="7290"/>
        <w:tab w:val="left" w:pos="9360"/>
      </w:tabs>
      <w:ind w:left="360"/>
    </w:pPr>
    <w:rPr>
      <w:rFonts w:ascii="Times New Roman" w:hAnsi="Times New Roman"/>
      <w:sz w:val="20"/>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sz w:val="40"/>
    </w:r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W1)" w:hAnsi="Times New (W1)"/>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3">
    <w:name w:val="Body Text Indent 3"/>
    <w:basedOn w:val="Normal"/>
    <w:pPr>
      <w:tabs>
        <w:tab w:val="left" w:pos="-360"/>
        <w:tab w:val="left" w:pos="360"/>
        <w:tab w:val="left" w:pos="720"/>
        <w:tab w:val="left" w:pos="1350"/>
        <w:tab w:val="left" w:pos="1800"/>
        <w:tab w:val="left" w:pos="4050"/>
        <w:tab w:val="left" w:pos="7290"/>
        <w:tab w:val="left" w:pos="9360"/>
      </w:tabs>
      <w:ind w:left="360"/>
    </w:pPr>
    <w:rPr>
      <w:rFonts w:ascii="Times New Roman" w:hAnsi="Times New Roman"/>
      <w:sz w:val="20"/>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sz w:val="40"/>
    </w:r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nkn1\AppData\Local\Temp\notesEA312D\Land%20Disturbance%20SWPP%20Evaluation_2009.04.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Land Disturbance SWPP Evaluation_2009.04.24.dot</Template>
  <TotalTime>0</TotalTime>
  <Pages>2</Pages>
  <Words>969</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SWPP Evaluation</vt:lpstr>
    </vt:vector>
  </TitlesOfParts>
  <Company>swro</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SWPP Evaluation</dc:title>
  <dc:creator>muenkn1</dc:creator>
  <cp:lastModifiedBy>Keith Smith</cp:lastModifiedBy>
  <cp:revision>2</cp:revision>
  <cp:lastPrinted>2006-05-04T22:32:00Z</cp:lastPrinted>
  <dcterms:created xsi:type="dcterms:W3CDTF">2014-08-08T17:59:00Z</dcterms:created>
  <dcterms:modified xsi:type="dcterms:W3CDTF">2014-08-08T17:59:00Z</dcterms:modified>
</cp:coreProperties>
</file>