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828" w:rsidRDefault="00463828" w:rsidP="00463828">
      <w:pPr>
        <w:pStyle w:val="Title"/>
      </w:pPr>
      <w:r>
        <w:t>QRG – Contract Adjustments</w:t>
      </w:r>
    </w:p>
    <w:p w:rsidR="00463828" w:rsidRDefault="00463828" w:rsidP="00463828">
      <w:pPr>
        <w:autoSpaceDE w:val="0"/>
        <w:autoSpaceDN w:val="0"/>
        <w:adjustRightInd w:val="0"/>
        <w:spacing w:after="0"/>
        <w:rPr>
          <w:color w:val="000000"/>
        </w:rPr>
      </w:pPr>
      <w:r>
        <w:t xml:space="preserve">Contract adjustments are used when contract General or Special provisions or the Standard Specifications allow for an adjustment to the contract, without creating a change order.  </w:t>
      </w:r>
      <w:r w:rsidR="00124D6D">
        <w:t xml:space="preserve">Contract adjustments can be system generated or entered by the user.  </w:t>
      </w:r>
      <w:r w:rsidRPr="00BE36BB">
        <w:rPr>
          <w:color w:val="000000"/>
        </w:rPr>
        <w:t xml:space="preserve">This article is intended to guide </w:t>
      </w:r>
      <w:r>
        <w:rPr>
          <w:color w:val="000000"/>
        </w:rPr>
        <w:t xml:space="preserve">the user </w:t>
      </w:r>
      <w:r w:rsidRPr="00BE36BB">
        <w:rPr>
          <w:color w:val="000000"/>
        </w:rPr>
        <w:t xml:space="preserve">in the creation of a </w:t>
      </w:r>
      <w:r>
        <w:rPr>
          <w:color w:val="000000"/>
        </w:rPr>
        <w:t xml:space="preserve">Contract Adjustment.    </w:t>
      </w:r>
    </w:p>
    <w:p w:rsidR="00463828" w:rsidRDefault="00463828" w:rsidP="00463828">
      <w:pPr>
        <w:autoSpaceDE w:val="0"/>
        <w:autoSpaceDN w:val="0"/>
        <w:adjustRightInd w:val="0"/>
        <w:spacing w:after="0"/>
      </w:pPr>
    </w:p>
    <w:p w:rsidR="00463828" w:rsidRDefault="00303A52" w:rsidP="00463828">
      <w:pPr>
        <w:rPr>
          <w:color w:val="000000"/>
        </w:rPr>
      </w:pPr>
      <w:r>
        <w:rPr>
          <w:color w:val="000000"/>
        </w:rPr>
        <w:t>N</w:t>
      </w:r>
      <w:r w:rsidR="00463828">
        <w:rPr>
          <w:color w:val="000000"/>
        </w:rPr>
        <w:t>avigate to Contractor Payments – Contract Adjustments - Contract Adjustments.</w:t>
      </w:r>
      <w:r w:rsidR="00463828">
        <w:rPr>
          <w:color w:val="000000"/>
        </w:rPr>
        <w:br/>
      </w:r>
      <w:r w:rsidR="00463828">
        <w:rPr>
          <w:noProof/>
          <w:color w:val="000000"/>
        </w:rPr>
        <w:drawing>
          <wp:inline distT="0" distB="0" distL="0" distR="0">
            <wp:extent cx="4566202" cy="1037907"/>
            <wp:effectExtent l="19050" t="0" r="5798" b="0"/>
            <wp:docPr id="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srcRect/>
                    <a:stretch>
                      <a:fillRect/>
                    </a:stretch>
                  </pic:blipFill>
                  <pic:spPr bwMode="auto">
                    <a:xfrm>
                      <a:off x="0" y="0"/>
                      <a:ext cx="4566202" cy="1037907"/>
                    </a:xfrm>
                    <a:prstGeom prst="rect">
                      <a:avLst/>
                    </a:prstGeom>
                    <a:noFill/>
                    <a:ln w="9525">
                      <a:noFill/>
                      <a:miter lim="800000"/>
                      <a:headEnd/>
                      <a:tailEnd/>
                    </a:ln>
                  </pic:spPr>
                </pic:pic>
              </a:graphicData>
            </a:graphic>
          </wp:inline>
        </w:drawing>
      </w:r>
    </w:p>
    <w:p w:rsidR="00463828" w:rsidRDefault="00463828" w:rsidP="00463828">
      <w:pPr>
        <w:rPr>
          <w:color w:val="000000"/>
        </w:rPr>
      </w:pPr>
      <w:r>
        <w:rPr>
          <w:noProof/>
          <w:color w:val="000000"/>
        </w:rPr>
        <w:drawing>
          <wp:inline distT="0" distB="0" distL="0" distR="0">
            <wp:extent cx="4567113" cy="977400"/>
            <wp:effectExtent l="19050" t="0" r="4887" b="0"/>
            <wp:docPr id="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4568399" cy="977675"/>
                    </a:xfrm>
                    <a:prstGeom prst="rect">
                      <a:avLst/>
                    </a:prstGeom>
                    <a:noFill/>
                    <a:ln w="9525">
                      <a:noFill/>
                      <a:miter lim="800000"/>
                      <a:headEnd/>
                      <a:tailEnd/>
                    </a:ln>
                  </pic:spPr>
                </pic:pic>
              </a:graphicData>
            </a:graphic>
          </wp:inline>
        </w:drawing>
      </w:r>
    </w:p>
    <w:p w:rsidR="00463828" w:rsidRDefault="00463828" w:rsidP="00463828">
      <w:r>
        <w:rPr>
          <w:noProof/>
        </w:rPr>
        <w:drawing>
          <wp:inline distT="0" distB="0" distL="0" distR="0">
            <wp:extent cx="4567113" cy="995353"/>
            <wp:effectExtent l="19050" t="0" r="4887" b="0"/>
            <wp:docPr id="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cstate="print"/>
                    <a:srcRect/>
                    <a:stretch>
                      <a:fillRect/>
                    </a:stretch>
                  </pic:blipFill>
                  <pic:spPr bwMode="auto">
                    <a:xfrm>
                      <a:off x="0" y="0"/>
                      <a:ext cx="4567754" cy="995493"/>
                    </a:xfrm>
                    <a:prstGeom prst="rect">
                      <a:avLst/>
                    </a:prstGeom>
                    <a:noFill/>
                    <a:ln w="9525">
                      <a:noFill/>
                      <a:miter lim="800000"/>
                      <a:headEnd/>
                      <a:tailEnd/>
                    </a:ln>
                  </pic:spPr>
                </pic:pic>
              </a:graphicData>
            </a:graphic>
          </wp:inline>
        </w:drawing>
      </w:r>
    </w:p>
    <w:p w:rsidR="00463828" w:rsidRDefault="00463828" w:rsidP="00463828"/>
    <w:p w:rsidR="00463828" w:rsidRDefault="00463828" w:rsidP="00463828">
      <w:r>
        <w:t xml:space="preserve">Select the appropriate contract ID from the list from the Authorized Contract List window.  </w:t>
      </w:r>
    </w:p>
    <w:p w:rsidR="00463828" w:rsidRDefault="00DC348F" w:rsidP="00463828">
      <w:pPr>
        <w:rPr>
          <w:noProof/>
        </w:rPr>
      </w:pPr>
      <w:r>
        <w:rPr>
          <w:noProof/>
        </w:rPr>
        <w:drawing>
          <wp:inline distT="0" distB="0" distL="0" distR="0">
            <wp:extent cx="4552950" cy="2220365"/>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552950" cy="2220365"/>
                    </a:xfrm>
                    <a:prstGeom prst="rect">
                      <a:avLst/>
                    </a:prstGeom>
                    <a:noFill/>
                    <a:ln w="9525">
                      <a:noFill/>
                      <a:miter lim="800000"/>
                      <a:headEnd/>
                      <a:tailEnd/>
                    </a:ln>
                  </pic:spPr>
                </pic:pic>
              </a:graphicData>
            </a:graphic>
          </wp:inline>
        </w:drawing>
      </w:r>
      <w:r w:rsidR="00463828">
        <w:rPr>
          <w:noProof/>
        </w:rPr>
        <w:t xml:space="preserve"> </w:t>
      </w:r>
    </w:p>
    <w:p w:rsidR="00463828" w:rsidRDefault="00463828" w:rsidP="00463828">
      <w:pPr>
        <w:rPr>
          <w:color w:val="2F2F2F"/>
        </w:rPr>
      </w:pPr>
      <w:r>
        <w:lastRenderedPageBreak/>
        <w:t>The Contract Adjustment window allows the user to add, modify, or view contract adjustments for all estimates on the contract.  The top portion of the window displays all contract adjustments.  The bottom portion of the window displays detail information for a selected adjustment</w:t>
      </w:r>
      <w:r>
        <w:rPr>
          <w:color w:val="2F2F2F"/>
        </w:rPr>
        <w:t>.  The Project Distribution tab shows what percentage of the contract adjustment is applied to each project on the contract.</w:t>
      </w:r>
    </w:p>
    <w:p w:rsidR="00463828" w:rsidRDefault="0093237C" w:rsidP="00463828">
      <w:r>
        <w:rPr>
          <w:noProof/>
        </w:rPr>
        <w:drawing>
          <wp:inline distT="0" distB="0" distL="0" distR="0">
            <wp:extent cx="4546600" cy="2797603"/>
            <wp:effectExtent l="19050" t="0" r="635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4548361" cy="2798687"/>
                    </a:xfrm>
                    <a:prstGeom prst="rect">
                      <a:avLst/>
                    </a:prstGeom>
                    <a:noFill/>
                    <a:ln w="9525">
                      <a:noFill/>
                      <a:miter lim="800000"/>
                      <a:headEnd/>
                      <a:tailEnd/>
                    </a:ln>
                  </pic:spPr>
                </pic:pic>
              </a:graphicData>
            </a:graphic>
          </wp:inline>
        </w:drawing>
      </w:r>
    </w:p>
    <w:p w:rsidR="00463828" w:rsidRDefault="0093237C" w:rsidP="00463828">
      <w:r>
        <w:rPr>
          <w:noProof/>
        </w:rPr>
        <w:drawing>
          <wp:inline distT="0" distB="0" distL="0" distR="0">
            <wp:extent cx="4552042" cy="2451100"/>
            <wp:effectExtent l="19050" t="0" r="908" b="0"/>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4552042" cy="2451100"/>
                    </a:xfrm>
                    <a:prstGeom prst="rect">
                      <a:avLst/>
                    </a:prstGeom>
                    <a:noFill/>
                    <a:ln w="9525">
                      <a:noFill/>
                      <a:miter lim="800000"/>
                      <a:headEnd/>
                      <a:tailEnd/>
                    </a:ln>
                  </pic:spPr>
                </pic:pic>
              </a:graphicData>
            </a:graphic>
          </wp:inline>
        </w:drawing>
      </w:r>
    </w:p>
    <w:p w:rsidR="00833199" w:rsidRDefault="00463828" w:rsidP="00463828">
      <w:pPr>
        <w:rPr>
          <w:color w:val="000000"/>
        </w:rPr>
      </w:pPr>
      <w:r>
        <w:t>Contract adjustments are created during the estimate generation process.  Contract adjustments may be system generated or they can be created by the user.</w:t>
      </w:r>
      <w:r w:rsidRPr="00303A52">
        <w:t xml:space="preserve"> </w:t>
      </w:r>
      <w:r>
        <w:t xml:space="preserve"> </w:t>
      </w:r>
      <w:r w:rsidRPr="00303A52">
        <w:rPr>
          <w:iCs/>
          <w:sz w:val="22"/>
          <w:szCs w:val="22"/>
        </w:rPr>
        <w:t>Only First Level Approvers (project manager for Progress estimates) can create these adjustments</w:t>
      </w:r>
      <w:r w:rsidRPr="00303A52">
        <w:rPr>
          <w:color w:val="000000"/>
        </w:rPr>
        <w:t>.</w:t>
      </w:r>
      <w:r w:rsidR="00655091" w:rsidRPr="00303A52">
        <w:rPr>
          <w:color w:val="000000"/>
        </w:rPr>
        <w:t xml:space="preserve">  </w:t>
      </w:r>
      <w:r w:rsidR="00655091">
        <w:rPr>
          <w:color w:val="000000"/>
        </w:rPr>
        <w:t>System generated contract adjustments can only be viewed.</w:t>
      </w:r>
    </w:p>
    <w:p w:rsidR="00463828" w:rsidRDefault="00463828" w:rsidP="00463828">
      <w:pPr>
        <w:rPr>
          <w:color w:val="000000"/>
        </w:rPr>
      </w:pPr>
    </w:p>
    <w:p w:rsidR="00AF3A6D" w:rsidRDefault="00AF3A6D" w:rsidP="00463828">
      <w:pPr>
        <w:rPr>
          <w:color w:val="000000"/>
        </w:rPr>
      </w:pPr>
    </w:p>
    <w:p w:rsidR="00AF3A6D" w:rsidRDefault="00AF3A6D" w:rsidP="00463828">
      <w:pPr>
        <w:rPr>
          <w:color w:val="000000"/>
        </w:rPr>
      </w:pPr>
    </w:p>
    <w:p w:rsidR="00463828" w:rsidRDefault="00463828" w:rsidP="00463828">
      <w:pPr>
        <w:pStyle w:val="Heading2"/>
      </w:pPr>
      <w:r>
        <w:lastRenderedPageBreak/>
        <w:t>Creating a User Entered Contract Adjustment</w:t>
      </w:r>
    </w:p>
    <w:p w:rsidR="00463828" w:rsidRDefault="00463828" w:rsidP="00463828">
      <w:pPr>
        <w:pStyle w:val="ListParagraph"/>
      </w:pPr>
      <w:r>
        <w:t xml:space="preserve">There must be an existing estimate in “Pending” or “Reject” status in order to create a contract adjustment.  Users may also view all contract adjustments for any estimate from this </w:t>
      </w:r>
      <w:r w:rsidRPr="0088038E">
        <w:rPr>
          <w:szCs w:val="20"/>
        </w:rPr>
        <w:t>window</w:t>
      </w:r>
      <w:r>
        <w:t>.</w:t>
      </w:r>
    </w:p>
    <w:p w:rsidR="00463828" w:rsidRDefault="00463828" w:rsidP="00463828">
      <w:pPr>
        <w:pStyle w:val="ListParagraph"/>
      </w:pPr>
      <w:r>
        <w:t>Open the Contract Adjustments window.</w:t>
      </w:r>
    </w:p>
    <w:p w:rsidR="00463828" w:rsidRDefault="00463828" w:rsidP="00463828">
      <w:pPr>
        <w:pStyle w:val="ListParagraph"/>
      </w:pPr>
      <w:r>
        <w:t xml:space="preserve">Select the New </w:t>
      </w:r>
      <w:proofErr w:type="gramStart"/>
      <w:r>
        <w:t xml:space="preserve">icon </w:t>
      </w:r>
      <w:proofErr w:type="gramEnd"/>
      <w:r>
        <w:rPr>
          <w:noProof/>
        </w:rPr>
        <w:drawing>
          <wp:inline distT="0" distB="0" distL="0" distR="0">
            <wp:extent cx="264795" cy="264795"/>
            <wp:effectExtent l="19050" t="0" r="1905" b="0"/>
            <wp:docPr id="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cstate="print"/>
                    <a:srcRect/>
                    <a:stretch>
                      <a:fillRect/>
                    </a:stretch>
                  </pic:blipFill>
                  <pic:spPr bwMode="auto">
                    <a:xfrm>
                      <a:off x="0" y="0"/>
                      <a:ext cx="264795" cy="264795"/>
                    </a:xfrm>
                    <a:prstGeom prst="rect">
                      <a:avLst/>
                    </a:prstGeom>
                    <a:noFill/>
                    <a:ln w="9525">
                      <a:noFill/>
                      <a:miter lim="800000"/>
                      <a:headEnd/>
                      <a:tailEnd/>
                    </a:ln>
                  </pic:spPr>
                </pic:pic>
              </a:graphicData>
            </a:graphic>
          </wp:inline>
        </w:drawing>
      </w:r>
      <w:r>
        <w:t>.</w:t>
      </w:r>
    </w:p>
    <w:p w:rsidR="00463828" w:rsidRDefault="00463828" w:rsidP="00463828">
      <w:pPr>
        <w:pStyle w:val="ListParagraph"/>
      </w:pPr>
      <w:r>
        <w:t>Select the appropriate adjustment type from the Adjustment Description drop down.</w:t>
      </w:r>
      <w:r>
        <w:br/>
      </w:r>
      <w:r w:rsidR="00861542" w:rsidRPr="00861542">
        <w:rPr>
          <w:noProof/>
        </w:rPr>
        <w:drawing>
          <wp:inline distT="0" distB="0" distL="0" distR="0">
            <wp:extent cx="4552950" cy="2830643"/>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552950" cy="2830643"/>
                    </a:xfrm>
                    <a:prstGeom prst="rect">
                      <a:avLst/>
                    </a:prstGeom>
                    <a:noFill/>
                    <a:ln w="9525">
                      <a:noFill/>
                      <a:miter lim="800000"/>
                      <a:headEnd/>
                      <a:tailEnd/>
                    </a:ln>
                  </pic:spPr>
                </pic:pic>
              </a:graphicData>
            </a:graphic>
          </wp:inline>
        </w:drawing>
      </w:r>
    </w:p>
    <w:p w:rsidR="00463828" w:rsidRDefault="00463828" w:rsidP="00463828">
      <w:pPr>
        <w:pStyle w:val="ListParagraph"/>
      </w:pPr>
      <w:r>
        <w:t>Enter the appropriate dollar amount in the Adjustment Amount field.</w:t>
      </w:r>
    </w:p>
    <w:p w:rsidR="00463828" w:rsidRDefault="00463828" w:rsidP="00463828">
      <w:pPr>
        <w:pStyle w:val="ListParagraph"/>
      </w:pPr>
      <w:r>
        <w:t>Enter the reason and/or documentation for the adjustment in the Remarks field</w:t>
      </w:r>
      <w:r w:rsidR="00CC2780">
        <w:t>.  Include references to Special Provisions/Specifications, locations, calculations, etc</w:t>
      </w:r>
      <w:r>
        <w:t>.</w:t>
      </w:r>
    </w:p>
    <w:p w:rsidR="00463828" w:rsidRDefault="00463828" w:rsidP="00463828">
      <w:pPr>
        <w:pStyle w:val="ListParagraph"/>
      </w:pPr>
      <w:r w:rsidRPr="00E02C9F">
        <w:t>Select the Save icon.</w:t>
      </w:r>
    </w:p>
    <w:p w:rsidR="00463828" w:rsidRDefault="00124D6D" w:rsidP="00463828">
      <w:pPr>
        <w:pStyle w:val="ListParagraph"/>
      </w:pPr>
      <w:r>
        <w:t>Always s</w:t>
      </w:r>
      <w:r w:rsidR="00463828">
        <w:t xml:space="preserve">elect the Project Distribution tab, </w:t>
      </w:r>
      <w:r w:rsidR="00463828" w:rsidRPr="00E02C9F">
        <w:t xml:space="preserve">and verify percentages are correct for each project.  </w:t>
      </w:r>
      <w:r w:rsidR="00463828">
        <w:br/>
      </w:r>
      <w:r w:rsidR="0093237C" w:rsidRPr="0093237C">
        <w:rPr>
          <w:noProof/>
        </w:rPr>
        <w:drawing>
          <wp:inline distT="0" distB="0" distL="0" distR="0">
            <wp:extent cx="4552950" cy="2284548"/>
            <wp:effectExtent l="19050" t="0" r="0"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4552950" cy="2284548"/>
                    </a:xfrm>
                    <a:prstGeom prst="rect">
                      <a:avLst/>
                    </a:prstGeom>
                    <a:noFill/>
                    <a:ln w="9525">
                      <a:noFill/>
                      <a:miter lim="800000"/>
                      <a:headEnd/>
                      <a:tailEnd/>
                    </a:ln>
                  </pic:spPr>
                </pic:pic>
              </a:graphicData>
            </a:graphic>
          </wp:inline>
        </w:drawing>
      </w:r>
      <w:r w:rsidR="00463828">
        <w:br/>
        <w:t>Total Distribution Percentage must</w:t>
      </w:r>
      <w:r w:rsidR="00463828" w:rsidRPr="00E02C9F">
        <w:t xml:space="preserve"> equal 100%.</w:t>
      </w:r>
    </w:p>
    <w:p w:rsidR="00463828" w:rsidRDefault="00463828" w:rsidP="00463828">
      <w:pPr>
        <w:pStyle w:val="Heading2"/>
      </w:pPr>
      <w:r>
        <w:lastRenderedPageBreak/>
        <w:t>Types of Contract Adjustments used at MoDOT</w:t>
      </w:r>
    </w:p>
    <w:p w:rsidR="0093237C" w:rsidRDefault="0093237C" w:rsidP="00463828">
      <w:pPr>
        <w:autoSpaceDE w:val="0"/>
        <w:autoSpaceDN w:val="0"/>
        <w:adjustRightInd w:val="0"/>
        <w:spacing w:after="0"/>
        <w:rPr>
          <w:rFonts w:ascii="Helv" w:hAnsi="Helv" w:cs="Helv"/>
          <w:noProof/>
          <w:color w:val="000000"/>
          <w:sz w:val="20"/>
          <w:szCs w:val="20"/>
        </w:rPr>
      </w:pPr>
      <w:r>
        <w:rPr>
          <w:rFonts w:ascii="Helv" w:hAnsi="Helv" w:cs="Helv"/>
          <w:noProof/>
          <w:color w:val="000000"/>
          <w:sz w:val="20"/>
          <w:szCs w:val="20"/>
        </w:rPr>
        <w:drawing>
          <wp:inline distT="0" distB="0" distL="0" distR="0">
            <wp:extent cx="3613150" cy="633232"/>
            <wp:effectExtent l="19050" t="0" r="6350" b="0"/>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srcRect/>
                    <a:stretch>
                      <a:fillRect/>
                    </a:stretch>
                  </pic:blipFill>
                  <pic:spPr bwMode="auto">
                    <a:xfrm>
                      <a:off x="0" y="0"/>
                      <a:ext cx="3613150" cy="633232"/>
                    </a:xfrm>
                    <a:prstGeom prst="rect">
                      <a:avLst/>
                    </a:prstGeom>
                    <a:noFill/>
                    <a:ln w="9525">
                      <a:noFill/>
                      <a:miter lim="800000"/>
                      <a:headEnd/>
                      <a:tailEnd/>
                    </a:ln>
                  </pic:spPr>
                </pic:pic>
              </a:graphicData>
            </a:graphic>
          </wp:inline>
        </w:drawing>
      </w:r>
    </w:p>
    <w:p w:rsidR="0093237C" w:rsidRDefault="0093237C" w:rsidP="00463828">
      <w:pPr>
        <w:autoSpaceDE w:val="0"/>
        <w:autoSpaceDN w:val="0"/>
        <w:adjustRightInd w:val="0"/>
        <w:spacing w:after="0"/>
        <w:rPr>
          <w:rFonts w:ascii="Helv" w:hAnsi="Helv" w:cs="Helv"/>
          <w:noProof/>
          <w:color w:val="000000"/>
          <w:sz w:val="20"/>
          <w:szCs w:val="20"/>
        </w:rPr>
      </w:pPr>
      <w:r>
        <w:rPr>
          <w:rFonts w:ascii="Helv" w:hAnsi="Helv" w:cs="Helv"/>
          <w:noProof/>
          <w:color w:val="000000"/>
          <w:sz w:val="20"/>
          <w:szCs w:val="20"/>
        </w:rPr>
        <w:drawing>
          <wp:inline distT="0" distB="0" distL="0" distR="0">
            <wp:extent cx="3651250" cy="1006381"/>
            <wp:effectExtent l="1905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srcRect/>
                    <a:stretch>
                      <a:fillRect/>
                    </a:stretch>
                  </pic:blipFill>
                  <pic:spPr bwMode="auto">
                    <a:xfrm>
                      <a:off x="0" y="0"/>
                      <a:ext cx="3651250" cy="1006381"/>
                    </a:xfrm>
                    <a:prstGeom prst="rect">
                      <a:avLst/>
                    </a:prstGeom>
                    <a:noFill/>
                    <a:ln w="9525">
                      <a:noFill/>
                      <a:miter lim="800000"/>
                      <a:headEnd/>
                      <a:tailEnd/>
                    </a:ln>
                  </pic:spPr>
                </pic:pic>
              </a:graphicData>
            </a:graphic>
          </wp:inline>
        </w:drawing>
      </w:r>
    </w:p>
    <w:p w:rsidR="00EC7881" w:rsidRDefault="00EC7881" w:rsidP="00463828">
      <w:pPr>
        <w:autoSpaceDE w:val="0"/>
        <w:autoSpaceDN w:val="0"/>
        <w:adjustRightInd w:val="0"/>
        <w:spacing w:after="0"/>
        <w:rPr>
          <w:rFonts w:ascii="Helv" w:hAnsi="Helv" w:cs="Helv"/>
          <w:noProof/>
          <w:color w:val="000000"/>
          <w:sz w:val="20"/>
          <w:szCs w:val="20"/>
        </w:rPr>
      </w:pPr>
      <w:r>
        <w:rPr>
          <w:rFonts w:ascii="Helv" w:hAnsi="Helv" w:cs="Helv"/>
          <w:noProof/>
          <w:color w:val="000000"/>
          <w:sz w:val="20"/>
          <w:szCs w:val="20"/>
        </w:rPr>
        <w:drawing>
          <wp:inline distT="0" distB="0" distL="0" distR="0">
            <wp:extent cx="3632200" cy="3295191"/>
            <wp:effectExtent l="1905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cstate="print"/>
                    <a:srcRect/>
                    <a:stretch>
                      <a:fillRect/>
                    </a:stretch>
                  </pic:blipFill>
                  <pic:spPr bwMode="auto">
                    <a:xfrm>
                      <a:off x="0" y="0"/>
                      <a:ext cx="3634059" cy="3296878"/>
                    </a:xfrm>
                    <a:prstGeom prst="rect">
                      <a:avLst/>
                    </a:prstGeom>
                    <a:noFill/>
                    <a:ln w="9525">
                      <a:noFill/>
                      <a:miter lim="800000"/>
                      <a:headEnd/>
                      <a:tailEnd/>
                    </a:ln>
                  </pic:spPr>
                </pic:pic>
              </a:graphicData>
            </a:graphic>
          </wp:inline>
        </w:drawing>
      </w:r>
    </w:p>
    <w:p w:rsidR="00EC7881" w:rsidRDefault="00EC7881" w:rsidP="00463828">
      <w:pPr>
        <w:autoSpaceDE w:val="0"/>
        <w:autoSpaceDN w:val="0"/>
        <w:adjustRightInd w:val="0"/>
        <w:spacing w:after="0"/>
        <w:rPr>
          <w:rFonts w:ascii="Helv" w:hAnsi="Helv" w:cs="Helv"/>
          <w:noProof/>
          <w:color w:val="000000"/>
          <w:sz w:val="20"/>
          <w:szCs w:val="20"/>
        </w:rPr>
      </w:pPr>
      <w:r>
        <w:rPr>
          <w:rFonts w:ascii="Helv" w:hAnsi="Helv" w:cs="Helv"/>
          <w:noProof/>
          <w:color w:val="000000"/>
          <w:sz w:val="20"/>
          <w:szCs w:val="20"/>
        </w:rPr>
        <w:drawing>
          <wp:inline distT="0" distB="0" distL="0" distR="0">
            <wp:extent cx="3651250" cy="959757"/>
            <wp:effectExtent l="19050" t="0" r="63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srcRect/>
                    <a:stretch>
                      <a:fillRect/>
                    </a:stretch>
                  </pic:blipFill>
                  <pic:spPr bwMode="auto">
                    <a:xfrm>
                      <a:off x="0" y="0"/>
                      <a:ext cx="3651250" cy="959757"/>
                    </a:xfrm>
                    <a:prstGeom prst="rect">
                      <a:avLst/>
                    </a:prstGeom>
                    <a:noFill/>
                    <a:ln w="9525">
                      <a:noFill/>
                      <a:miter lim="800000"/>
                      <a:headEnd/>
                      <a:tailEnd/>
                    </a:ln>
                  </pic:spPr>
                </pic:pic>
              </a:graphicData>
            </a:graphic>
          </wp:inline>
        </w:drawing>
      </w:r>
    </w:p>
    <w:p w:rsidR="00124D6D" w:rsidRDefault="00124D6D" w:rsidP="00463828">
      <w:pPr>
        <w:autoSpaceDE w:val="0"/>
        <w:autoSpaceDN w:val="0"/>
        <w:adjustRightInd w:val="0"/>
        <w:spacing w:after="0"/>
        <w:rPr>
          <w:rFonts w:ascii="Helv" w:hAnsi="Helv" w:cs="Helv"/>
          <w:color w:val="000000"/>
          <w:sz w:val="20"/>
          <w:szCs w:val="20"/>
        </w:rPr>
      </w:pPr>
    </w:p>
    <w:p w:rsidR="00AF3A6D" w:rsidRDefault="00AF3A6D" w:rsidP="00AF3A6D">
      <w:r>
        <w:rPr>
          <w:color w:val="000000"/>
        </w:rPr>
        <w:t>The “Other” adjustment type i</w:t>
      </w:r>
      <w:r>
        <w:t xml:space="preserve">s used only for special circumstances.  </w:t>
      </w:r>
      <w:r w:rsidRPr="00AF3A6D">
        <w:rPr>
          <w:u w:val="single"/>
        </w:rPr>
        <w:t>DO NOT</w:t>
      </w:r>
      <w:r>
        <w:t xml:space="preserve"> </w:t>
      </w:r>
      <w:proofErr w:type="gramStart"/>
      <w:r>
        <w:t>select</w:t>
      </w:r>
      <w:proofErr w:type="gramEnd"/>
      <w:r>
        <w:t xml:space="preserve"> “Other” unless directed to do so by the System Administrator or by SM Policy.</w:t>
      </w:r>
    </w:p>
    <w:p w:rsidR="00AF3A6D" w:rsidRDefault="00AF3A6D" w:rsidP="00AF3A6D">
      <w:r>
        <w:t xml:space="preserve">Please refer to the </w:t>
      </w:r>
      <w:hyperlink r:id="rId20" w:history="1">
        <w:r w:rsidRPr="004804AE">
          <w:rPr>
            <w:rStyle w:val="Hyperlink"/>
          </w:rPr>
          <w:t>SuperPave Adjustment QRG</w:t>
        </w:r>
      </w:hyperlink>
      <w:r>
        <w:t xml:space="preserve"> for information on how to determine the dollar value of this type of adjustment.</w:t>
      </w:r>
    </w:p>
    <w:p w:rsidR="00EC7881" w:rsidRDefault="00EC7881" w:rsidP="00AF3A6D"/>
    <w:p w:rsidR="00EC7881" w:rsidRDefault="00EC7881" w:rsidP="00AF3A6D"/>
    <w:p w:rsidR="00E72EB2" w:rsidRPr="00463828" w:rsidRDefault="005F23F8" w:rsidP="00EC7881">
      <w:pPr>
        <w:ind w:left="1296" w:hanging="1296"/>
      </w:pPr>
      <w:r>
        <w:rPr>
          <w:b/>
        </w:rPr>
        <w:lastRenderedPageBreak/>
        <w:t>Important</w:t>
      </w:r>
      <w:r w:rsidR="00E72EB2" w:rsidRPr="00463828">
        <w:rPr>
          <w:b/>
        </w:rPr>
        <w:t>:</w:t>
      </w:r>
      <w:r>
        <w:rPr>
          <w:b/>
        </w:rPr>
        <w:tab/>
      </w:r>
      <w:r w:rsidR="00E72EB2">
        <w:t>Although</w:t>
      </w:r>
      <w:r>
        <w:t xml:space="preserve"> system generated Liquidated Damage Adjustments are visible in the Contract Adjustments window, </w:t>
      </w:r>
      <w:r w:rsidRPr="005F23F8">
        <w:rPr>
          <w:b/>
          <w:u w:val="single"/>
        </w:rPr>
        <w:t>DO NOT</w:t>
      </w:r>
      <w:r>
        <w:t xml:space="preserve"> attempt to reverse liquidated damages from this window.  </w:t>
      </w:r>
      <w:r w:rsidRPr="00124D6D">
        <w:rPr>
          <w:u w:val="single"/>
        </w:rPr>
        <w:t>Always use the Liquidated Damages icon!</w:t>
      </w:r>
      <w:r>
        <w:t xml:space="preserve">  </w:t>
      </w:r>
      <w:r w:rsidR="00EC7881">
        <w:br/>
      </w:r>
      <w:r w:rsidR="00EC7881">
        <w:br/>
      </w:r>
      <w:r>
        <w:rPr>
          <w:noProof/>
        </w:rPr>
        <w:drawing>
          <wp:inline distT="0" distB="0" distL="0" distR="0">
            <wp:extent cx="4553375" cy="2498035"/>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4553022" cy="2497842"/>
                    </a:xfrm>
                    <a:prstGeom prst="rect">
                      <a:avLst/>
                    </a:prstGeom>
                    <a:noFill/>
                    <a:ln w="9525">
                      <a:noFill/>
                      <a:miter lim="800000"/>
                      <a:headEnd/>
                      <a:tailEnd/>
                    </a:ln>
                  </pic:spPr>
                </pic:pic>
              </a:graphicData>
            </a:graphic>
          </wp:inline>
        </w:drawing>
      </w:r>
    </w:p>
    <w:sectPr w:rsidR="00E72EB2" w:rsidRPr="00463828" w:rsidSect="00463828">
      <w:footerReference w:type="default" r:id="rId22"/>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37C" w:rsidRDefault="0093237C" w:rsidP="00AE6ACA">
      <w:pPr>
        <w:spacing w:after="0"/>
      </w:pPr>
      <w:r>
        <w:separator/>
      </w:r>
    </w:p>
  </w:endnote>
  <w:endnote w:type="continuationSeparator" w:id="0">
    <w:p w:rsidR="0093237C" w:rsidRDefault="0093237C" w:rsidP="00AE6AC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16625"/>
      <w:docPartObj>
        <w:docPartGallery w:val="Page Numbers (Bottom of Page)"/>
        <w:docPartUnique/>
      </w:docPartObj>
    </w:sdtPr>
    <w:sdtEndPr>
      <w:rPr>
        <w:b/>
      </w:rPr>
    </w:sdtEndPr>
    <w:sdtContent>
      <w:p w:rsidR="0093237C" w:rsidRDefault="0093237C" w:rsidP="00463828">
        <w:pPr>
          <w:pStyle w:val="Footer"/>
        </w:pPr>
        <w:r>
          <w:t>Contract Adjustments (Revised 0</w:t>
        </w:r>
        <w:r w:rsidR="00EC7881">
          <w:t>7</w:t>
        </w:r>
        <w:r>
          <w:t>/2012)</w:t>
        </w:r>
        <w:r>
          <w:tab/>
        </w:r>
        <w:r>
          <w:tab/>
          <w:t xml:space="preserve">Page </w:t>
        </w:r>
        <w:r w:rsidR="00723DCA">
          <w:rPr>
            <w:b/>
          </w:rPr>
          <w:fldChar w:fldCharType="begin"/>
        </w:r>
        <w:r>
          <w:rPr>
            <w:b/>
          </w:rPr>
          <w:instrText xml:space="preserve"> PAGE </w:instrText>
        </w:r>
        <w:r w:rsidR="00723DCA">
          <w:rPr>
            <w:b/>
          </w:rPr>
          <w:fldChar w:fldCharType="separate"/>
        </w:r>
        <w:r w:rsidR="007F6BF2">
          <w:rPr>
            <w:b/>
            <w:noProof/>
          </w:rPr>
          <w:t>1</w:t>
        </w:r>
        <w:r w:rsidR="00723DCA">
          <w:rPr>
            <w:b/>
          </w:rPr>
          <w:fldChar w:fldCharType="end"/>
        </w:r>
        <w:r>
          <w:t xml:space="preserve"> of </w:t>
        </w:r>
        <w:r w:rsidR="00723DCA">
          <w:rPr>
            <w:b/>
          </w:rPr>
          <w:fldChar w:fldCharType="begin"/>
        </w:r>
        <w:r>
          <w:rPr>
            <w:b/>
          </w:rPr>
          <w:instrText xml:space="preserve"> NUMPAGES  </w:instrText>
        </w:r>
        <w:r w:rsidR="00723DCA">
          <w:rPr>
            <w:b/>
          </w:rPr>
          <w:fldChar w:fldCharType="separate"/>
        </w:r>
        <w:r w:rsidR="007F6BF2">
          <w:rPr>
            <w:b/>
            <w:noProof/>
          </w:rPr>
          <w:t>5</w:t>
        </w:r>
        <w:r w:rsidR="00723DCA">
          <w:rPr>
            <w:b/>
          </w:rPr>
          <w:fldChar w:fldCharType="end"/>
        </w:r>
      </w:p>
    </w:sdtContent>
  </w:sdt>
  <w:p w:rsidR="0093237C" w:rsidRDefault="009323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37C" w:rsidRDefault="0093237C" w:rsidP="00AE6ACA">
      <w:pPr>
        <w:spacing w:after="0"/>
      </w:pPr>
      <w:r>
        <w:separator/>
      </w:r>
    </w:p>
  </w:footnote>
  <w:footnote w:type="continuationSeparator" w:id="0">
    <w:p w:rsidR="0093237C" w:rsidRDefault="0093237C" w:rsidP="00AE6AC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0A60"/>
    <w:multiLevelType w:val="hybridMultilevel"/>
    <w:tmpl w:val="D4A8D2F0"/>
    <w:lvl w:ilvl="0" w:tplc="E0802D1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noPunctuationKerning/>
  <w:characterSpacingControl w:val="doNotCompress"/>
  <w:footnotePr>
    <w:footnote w:id="-1"/>
    <w:footnote w:id="0"/>
  </w:footnotePr>
  <w:endnotePr>
    <w:endnote w:id="-1"/>
    <w:endnote w:id="0"/>
  </w:endnotePr>
  <w:compat/>
  <w:rsids>
    <w:rsidRoot w:val="007B5EDA"/>
    <w:rsid w:val="00124D6D"/>
    <w:rsid w:val="00216B35"/>
    <w:rsid w:val="00243846"/>
    <w:rsid w:val="00303A52"/>
    <w:rsid w:val="003342D3"/>
    <w:rsid w:val="00405073"/>
    <w:rsid w:val="00440444"/>
    <w:rsid w:val="00463828"/>
    <w:rsid w:val="004804AE"/>
    <w:rsid w:val="004A26FC"/>
    <w:rsid w:val="004F46A9"/>
    <w:rsid w:val="005F23F8"/>
    <w:rsid w:val="00621F6E"/>
    <w:rsid w:val="00643D8F"/>
    <w:rsid w:val="00655091"/>
    <w:rsid w:val="006F3E7C"/>
    <w:rsid w:val="00723DCA"/>
    <w:rsid w:val="007950F8"/>
    <w:rsid w:val="007B5EDA"/>
    <w:rsid w:val="007F6BF2"/>
    <w:rsid w:val="008273DB"/>
    <w:rsid w:val="00833199"/>
    <w:rsid w:val="00861542"/>
    <w:rsid w:val="0093237C"/>
    <w:rsid w:val="009340A9"/>
    <w:rsid w:val="00AE6ACA"/>
    <w:rsid w:val="00AF3A6D"/>
    <w:rsid w:val="00CC2780"/>
    <w:rsid w:val="00CF27A6"/>
    <w:rsid w:val="00DC348F"/>
    <w:rsid w:val="00DD2098"/>
    <w:rsid w:val="00E24B46"/>
    <w:rsid w:val="00E72EB2"/>
    <w:rsid w:val="00EC7881"/>
    <w:rsid w:val="00ED56A2"/>
    <w:rsid w:val="00F873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EDA"/>
    <w:pPr>
      <w:spacing w:after="240"/>
    </w:pPr>
    <w:rPr>
      <w:sz w:val="24"/>
      <w:szCs w:val="24"/>
    </w:rPr>
  </w:style>
  <w:style w:type="paragraph" w:styleId="Heading2">
    <w:name w:val="heading 2"/>
    <w:basedOn w:val="Normal"/>
    <w:next w:val="Normal"/>
    <w:link w:val="Heading2Char"/>
    <w:autoRedefine/>
    <w:uiPriority w:val="9"/>
    <w:unhideWhenUsed/>
    <w:qFormat/>
    <w:rsid w:val="00463828"/>
    <w:pPr>
      <w:keepNext/>
      <w:keepLines/>
      <w:spacing w:before="240" w:after="120"/>
      <w:outlineLvl w:val="1"/>
    </w:pPr>
    <w:rPr>
      <w:rFonts w:ascii="Arial" w:eastAsiaTheme="majorEastAsia" w:hAnsi="Arial" w:cstheme="majorBidi"/>
      <w:b/>
      <w:bCs/>
      <w:color w:val="9900C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5EDA"/>
    <w:pPr>
      <w:tabs>
        <w:tab w:val="center" w:pos="4680"/>
        <w:tab w:val="right" w:pos="9360"/>
      </w:tabs>
      <w:spacing w:after="0"/>
    </w:pPr>
  </w:style>
  <w:style w:type="character" w:customStyle="1" w:styleId="FooterChar">
    <w:name w:val="Footer Char"/>
    <w:basedOn w:val="DefaultParagraphFont"/>
    <w:link w:val="Footer"/>
    <w:uiPriority w:val="99"/>
    <w:rsid w:val="007B5EDA"/>
    <w:rPr>
      <w:sz w:val="24"/>
      <w:szCs w:val="24"/>
    </w:rPr>
  </w:style>
  <w:style w:type="paragraph" w:styleId="Title">
    <w:name w:val="Title"/>
    <w:basedOn w:val="Normal"/>
    <w:next w:val="Normal"/>
    <w:link w:val="TitleChar"/>
    <w:uiPriority w:val="10"/>
    <w:qFormat/>
    <w:rsid w:val="007B5EDA"/>
    <w:pPr>
      <w:pBdr>
        <w:bottom w:val="single" w:sz="8" w:space="4" w:color="4F81BD" w:themeColor="accent1"/>
      </w:pBdr>
      <w:spacing w:after="300"/>
      <w:contextualSpacing/>
    </w:pPr>
    <w:rPr>
      <w:rFonts w:ascii="Arial" w:eastAsiaTheme="majorEastAsia" w:hAnsi="Arial" w:cstheme="majorBidi"/>
      <w:b/>
      <w:color w:val="17365D" w:themeColor="text2" w:themeShade="BF"/>
      <w:spacing w:val="5"/>
      <w:kern w:val="28"/>
      <w:sz w:val="36"/>
      <w:szCs w:val="52"/>
    </w:rPr>
  </w:style>
  <w:style w:type="character" w:customStyle="1" w:styleId="TitleChar">
    <w:name w:val="Title Char"/>
    <w:basedOn w:val="DefaultParagraphFont"/>
    <w:link w:val="Title"/>
    <w:uiPriority w:val="10"/>
    <w:rsid w:val="007B5EDA"/>
    <w:rPr>
      <w:rFonts w:ascii="Arial" w:eastAsiaTheme="majorEastAsia" w:hAnsi="Arial" w:cstheme="majorBidi"/>
      <w:b/>
      <w:color w:val="17365D" w:themeColor="text2" w:themeShade="BF"/>
      <w:spacing w:val="5"/>
      <w:kern w:val="28"/>
      <w:sz w:val="36"/>
      <w:szCs w:val="52"/>
    </w:rPr>
  </w:style>
  <w:style w:type="paragraph" w:styleId="BalloonText">
    <w:name w:val="Balloon Text"/>
    <w:basedOn w:val="Normal"/>
    <w:link w:val="BalloonTextChar"/>
    <w:uiPriority w:val="99"/>
    <w:semiHidden/>
    <w:unhideWhenUsed/>
    <w:rsid w:val="0046382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828"/>
    <w:rPr>
      <w:rFonts w:ascii="Tahoma" w:hAnsi="Tahoma" w:cs="Tahoma"/>
      <w:sz w:val="16"/>
      <w:szCs w:val="16"/>
    </w:rPr>
  </w:style>
  <w:style w:type="character" w:customStyle="1" w:styleId="Heading2Char">
    <w:name w:val="Heading 2 Char"/>
    <w:basedOn w:val="DefaultParagraphFont"/>
    <w:link w:val="Heading2"/>
    <w:uiPriority w:val="9"/>
    <w:rsid w:val="00463828"/>
    <w:rPr>
      <w:rFonts w:ascii="Arial" w:eastAsiaTheme="majorEastAsia" w:hAnsi="Arial" w:cstheme="majorBidi"/>
      <w:b/>
      <w:bCs/>
      <w:color w:val="9900CC"/>
      <w:sz w:val="24"/>
      <w:szCs w:val="26"/>
    </w:rPr>
  </w:style>
  <w:style w:type="paragraph" w:styleId="ListParagraph">
    <w:name w:val="List Paragraph"/>
    <w:basedOn w:val="Normal"/>
    <w:autoRedefine/>
    <w:uiPriority w:val="34"/>
    <w:qFormat/>
    <w:rsid w:val="00463828"/>
    <w:pPr>
      <w:numPr>
        <w:numId w:val="1"/>
      </w:numPr>
      <w:spacing w:after="160"/>
      <w:ind w:left="360"/>
    </w:pPr>
  </w:style>
  <w:style w:type="character" w:styleId="Hyperlink">
    <w:name w:val="Hyperlink"/>
    <w:basedOn w:val="DefaultParagraphFont"/>
    <w:uiPriority w:val="99"/>
    <w:unhideWhenUsed/>
    <w:rsid w:val="00E72EB2"/>
    <w:rPr>
      <w:color w:val="0000FF" w:themeColor="hyperlink"/>
      <w:u w:val="single"/>
    </w:rPr>
  </w:style>
  <w:style w:type="paragraph" w:styleId="Header">
    <w:name w:val="header"/>
    <w:basedOn w:val="Normal"/>
    <w:link w:val="HeaderChar"/>
    <w:uiPriority w:val="99"/>
    <w:semiHidden/>
    <w:unhideWhenUsed/>
    <w:rsid w:val="00643D8F"/>
    <w:pPr>
      <w:tabs>
        <w:tab w:val="center" w:pos="4680"/>
        <w:tab w:val="right" w:pos="9360"/>
      </w:tabs>
      <w:spacing w:after="0"/>
    </w:pPr>
  </w:style>
  <w:style w:type="character" w:customStyle="1" w:styleId="HeaderChar">
    <w:name w:val="Header Char"/>
    <w:basedOn w:val="DefaultParagraphFont"/>
    <w:link w:val="Header"/>
    <w:uiPriority w:val="99"/>
    <w:semiHidden/>
    <w:rsid w:val="00643D8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epg.modot.org/files/d/df/SuperPave_Adjustments.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389</Words>
  <Characters>2307</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Creating a User Entered Contract Adjustment</vt:lpstr>
      <vt:lpstr>    Types of Contract Adjustments used at MoDOT</vt:lpstr>
    </vt:vector>
  </TitlesOfParts>
  <Company>MoDOT</Company>
  <LinksUpToDate>false</LinksUpToDate>
  <CharactersWithSpaces>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degraw</dc:creator>
  <cp:lastModifiedBy>smithk</cp:lastModifiedBy>
  <cp:revision>2</cp:revision>
  <cp:lastPrinted>2012-07-31T18:13:00Z</cp:lastPrinted>
  <dcterms:created xsi:type="dcterms:W3CDTF">2012-07-31T19:20:00Z</dcterms:created>
  <dcterms:modified xsi:type="dcterms:W3CDTF">2012-07-31T19:20:00Z</dcterms:modified>
</cp:coreProperties>
</file>