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77777777" w:rsidR="00C93542" w:rsidRPr="00707C36" w:rsidRDefault="00707C36" w:rsidP="00707C36">
      <w:pPr>
        <w:spacing w:after="0" w:line="240" w:lineRule="auto"/>
        <w:jc w:val="center"/>
        <w:rPr>
          <w:b/>
          <w:sz w:val="28"/>
          <w:szCs w:val="28"/>
        </w:rPr>
      </w:pPr>
      <w:proofErr w:type="gramStart"/>
      <w:r w:rsidRPr="00707C36">
        <w:rPr>
          <w:b/>
          <w:sz w:val="28"/>
          <w:szCs w:val="28"/>
        </w:rPr>
        <w:t>for</w:t>
      </w:r>
      <w:proofErr w:type="gramEnd"/>
      <w:r w:rsidR="001825C0" w:rsidRPr="00707C36">
        <w:rPr>
          <w:b/>
          <w:sz w:val="28"/>
          <w:szCs w:val="28"/>
        </w:rPr>
        <w:t xml:space="preserve"> Work Zone Traffic Management Plan JSP (WZTMP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7886C70D"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lan (TMP). The goal is to 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WZTMP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05071F"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entrances</w:t>
      </w:r>
      <w:r w:rsidR="007311FC">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77777777" w:rsidR="00B10650" w:rsidRDefault="00B10650" w:rsidP="004C4832">
      <w:pPr>
        <w:pStyle w:val="ListParagraph"/>
        <w:numPr>
          <w:ilvl w:val="1"/>
          <w:numId w:val="1"/>
        </w:numPr>
        <w:spacing w:line="240" w:lineRule="auto"/>
      </w:pPr>
      <w:r>
        <w:t>Use the Work Zone Impact Analysis spreadsheet (</w:t>
      </w:r>
      <w:r w:rsidRPr="00D41768">
        <w:rPr>
          <w:highlight w:val="yellow"/>
        </w:rPr>
        <w:t>EPG 616.13.2)</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40E3A8A7" w14:textId="77777777" w:rsidR="00FE0505" w:rsidRPr="00D215D6" w:rsidRDefault="00093BAA" w:rsidP="00FE0505">
      <w:pPr>
        <w:pStyle w:val="ListParagraph"/>
        <w:numPr>
          <w:ilvl w:val="1"/>
          <w:numId w:val="1"/>
        </w:numPr>
        <w:spacing w:line="240" w:lineRule="auto"/>
        <w:rPr>
          <w:highlight w:val="yellow"/>
        </w:rPr>
      </w:pPr>
      <w:r w:rsidRPr="00D215D6">
        <w:rPr>
          <w:highlight w:val="yellow"/>
        </w:rPr>
        <w:t>EPG 616.13</w:t>
      </w:r>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37B9FD4A" w:rsidR="005E66D6" w:rsidRDefault="0016274E" w:rsidP="00FE0505">
      <w:pPr>
        <w:pStyle w:val="ListParagraph"/>
        <w:numPr>
          <w:ilvl w:val="1"/>
          <w:numId w:val="1"/>
        </w:numPr>
        <w:spacing w:line="240" w:lineRule="auto"/>
      </w:pPr>
      <w:r>
        <w:t>See</w:t>
      </w:r>
      <w:r w:rsidR="005E66D6">
        <w:t xml:space="preserve"> Standard Specification 616.3.3</w:t>
      </w:r>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77777777"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 and Traffic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 xml:space="preserve">Consider Short-Term closures ex: paving jobs through a city with several side streets consider closing side streets for a few hours. Another example close the entire road/intersection down for the duration of the project if </w:t>
      </w:r>
      <w:proofErr w:type="gramStart"/>
      <w:r>
        <w:t>its</w:t>
      </w:r>
      <w:proofErr w:type="gramEnd"/>
      <w:r>
        <w:t xml:space="preserve"> short term.</w:t>
      </w:r>
    </w:p>
    <w:p w14:paraId="0FA28414" w14:textId="4DCF5B0A" w:rsidR="00E633AB" w:rsidRDefault="00E633AB" w:rsidP="00292B22">
      <w:pPr>
        <w:pStyle w:val="ListParagraph"/>
        <w:numPr>
          <w:ilvl w:val="0"/>
          <w:numId w:val="3"/>
        </w:numPr>
        <w:spacing w:line="240" w:lineRule="auto"/>
      </w:pPr>
      <w:r>
        <w:t>Consider land use around the closures and closure times (</w:t>
      </w:r>
      <w:proofErr w:type="spellStart"/>
      <w:r>
        <w:t>ie</w:t>
      </w:r>
      <w:proofErr w:type="spellEnd"/>
      <w:r>
        <w:t xml:space="preserv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60FC9790"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345F82">
        <w:rPr>
          <w:highlight w:val="yellow"/>
        </w:rPr>
        <w:t>See EPG 616.16.</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t>Do you have a safe location for law enforcement to watch over the work zone and to safely pull vehicles over if necessary?</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lastRenderedPageBreak/>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7FBC1FC6" w:rsidR="00DE4FE1" w:rsidRPr="00A82290" w:rsidRDefault="00DE4FE1" w:rsidP="00DE4FE1">
      <w:pPr>
        <w:pStyle w:val="ListParagraph"/>
        <w:numPr>
          <w:ilvl w:val="0"/>
          <w:numId w:val="1"/>
        </w:numPr>
        <w:spacing w:line="240" w:lineRule="auto"/>
        <w:rPr>
          <w:highlight w:val="yellow"/>
        </w:rPr>
      </w:pPr>
      <w:r>
        <w:t>How do nearby access points (ramps, intersections</w:t>
      </w:r>
      <w:r w:rsidR="00E00D80">
        <w:t xml:space="preserve">, </w:t>
      </w:r>
      <w:proofErr w:type="gramStart"/>
      <w:r w:rsidR="00E00D80">
        <w:t>entrances</w:t>
      </w:r>
      <w:proofErr w:type="gramEnd"/>
      <w:r>
        <w:t>) interfere with work zone mobility</w:t>
      </w:r>
      <w:r w:rsidRPr="00A82290">
        <w:t>?</w:t>
      </w:r>
      <w:r w:rsidR="00A82290" w:rsidRPr="00A82290">
        <w:t xml:space="preserve"> </w:t>
      </w:r>
      <w:r w:rsidR="00A82290" w:rsidRPr="00A82290">
        <w:rPr>
          <w:highlight w:val="yellow"/>
        </w:rPr>
        <w:t>See EPG 616.13.4</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4C2EC527" w:rsidR="00DE4FE1" w:rsidRDefault="00DE4FE1" w:rsidP="00DE4FE1">
      <w:pPr>
        <w:pStyle w:val="ListParagraph"/>
        <w:numPr>
          <w:ilvl w:val="0"/>
          <w:numId w:val="1"/>
        </w:numPr>
        <w:spacing w:line="240" w:lineRule="auto"/>
      </w:pPr>
      <w:r>
        <w:t xml:space="preserve">What technologies might be beneficial on this project? </w:t>
      </w:r>
      <w:r w:rsidR="00345F82" w:rsidRPr="00345F82">
        <w:rPr>
          <w:highlight w:val="yellow"/>
        </w:rPr>
        <w:t>See</w:t>
      </w:r>
      <w:r w:rsidRPr="00345F82">
        <w:rPr>
          <w:highlight w:val="yellow"/>
        </w:rPr>
        <w:t xml:space="preserve"> EPG </w:t>
      </w:r>
      <w:r w:rsidR="00345F82" w:rsidRPr="00345F82">
        <w:rPr>
          <w:highlight w:val="yellow"/>
        </w:rPr>
        <w:t>616.13.</w:t>
      </w:r>
      <w:r w:rsidR="00345F82">
        <w:t xml:space="preserve"> </w:t>
      </w:r>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Default="00DE4FE1" w:rsidP="00DE4FE1">
      <w:pPr>
        <w:pStyle w:val="ListParagraph"/>
        <w:numPr>
          <w:ilvl w:val="1"/>
          <w:numId w:val="1"/>
        </w:numPr>
        <w:spacing w:line="240" w:lineRule="auto"/>
      </w:pPr>
      <w:r>
        <w:t>Text/email alerts of traffic conditions for construction inspectors/contractors</w:t>
      </w:r>
    </w:p>
    <w:p w14:paraId="6E21F7B2" w14:textId="77777777" w:rsidR="0046261E" w:rsidRPr="00161881" w:rsidRDefault="0046261E" w:rsidP="00161881">
      <w:pPr>
        <w:pStyle w:val="ListParagraph"/>
        <w:numPr>
          <w:ilvl w:val="2"/>
          <w:numId w:val="1"/>
        </w:numPr>
        <w:spacing w:line="240" w:lineRule="auto"/>
        <w:rPr>
          <w:highlight w:val="yellow"/>
        </w:rPr>
      </w:pPr>
      <w:r w:rsidRPr="00161881">
        <w:rPr>
          <w:highlight w:val="yellow"/>
        </w:rPr>
        <w:t>ADD link to text alert instructions here!</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Default="00DE4FE1" w:rsidP="00DE4FE1">
      <w:pPr>
        <w:pStyle w:val="ListParagraph"/>
        <w:numPr>
          <w:ilvl w:val="1"/>
          <w:numId w:val="1"/>
        </w:numPr>
        <w:spacing w:line="240" w:lineRule="auto"/>
      </w:pPr>
      <w:r>
        <w:t>Messages on permanent DMS where available</w:t>
      </w:r>
      <w:r w:rsidR="00E633AB">
        <w:t xml:space="preserve"> (keep in mind that incident messages may supersede the work zone messages at times)</w:t>
      </w:r>
    </w:p>
    <w:p w14:paraId="2F1049A8" w14:textId="77777777" w:rsidR="00DE4FE1" w:rsidRDefault="00DE4FE1" w:rsidP="00DE4FE1">
      <w:pPr>
        <w:pStyle w:val="ListParagraph"/>
        <w:numPr>
          <w:ilvl w:val="1"/>
          <w:numId w:val="1"/>
        </w:numPr>
        <w:spacing w:line="240" w:lineRule="auto"/>
      </w:pPr>
      <w:r>
        <w:t>Speed feedback signs to tell motorists how fast they’re driving</w:t>
      </w:r>
    </w:p>
    <w:p w14:paraId="1EE6820F" w14:textId="77777777" w:rsidR="00CF3BDC" w:rsidRDefault="00CF3BDC" w:rsidP="00DE4FE1">
      <w:pPr>
        <w:pStyle w:val="ListParagraph"/>
        <w:numPr>
          <w:ilvl w:val="1"/>
          <w:numId w:val="1"/>
        </w:numPr>
        <w:spacing w:line="240" w:lineRule="auto"/>
      </w:pPr>
      <w:r>
        <w:t>Real-time traffic data from HERE and RITIS</w:t>
      </w:r>
    </w:p>
    <w:p w14:paraId="0C182CA1" w14:textId="77777777" w:rsidR="00DE4FE1" w:rsidRDefault="00DE4FE1" w:rsidP="00DE4FE1">
      <w:pPr>
        <w:pStyle w:val="ListParagraph"/>
        <w:numPr>
          <w:ilvl w:val="1"/>
          <w:numId w:val="1"/>
        </w:numPr>
        <w:spacing w:line="240" w:lineRule="auto"/>
      </w:pPr>
      <w:r>
        <w:t>Sequential lights</w:t>
      </w:r>
    </w:p>
    <w:p w14:paraId="0505BF1A" w14:textId="27377CB3" w:rsidR="00345F82" w:rsidRPr="001F12FF" w:rsidRDefault="00345F82" w:rsidP="00DE4FE1">
      <w:pPr>
        <w:pStyle w:val="ListParagraph"/>
        <w:numPr>
          <w:ilvl w:val="1"/>
          <w:numId w:val="1"/>
        </w:numPr>
        <w:spacing w:line="240" w:lineRule="auto"/>
        <w:rPr>
          <w:highlight w:val="yellow"/>
        </w:rPr>
      </w:pPr>
      <w:r>
        <w:t>Consider the use of the Work Zone Intelligent Transportation System JSP</w:t>
      </w:r>
      <w:r w:rsidR="001F12FF">
        <w:t xml:space="preserve"> </w:t>
      </w:r>
      <w:r w:rsidR="001F12FF" w:rsidRPr="001F12FF">
        <w:rPr>
          <w:highlight w:val="yellow"/>
        </w:rPr>
        <w:t>ADD LINK TO THIS JSP</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Default="00AB1F42" w:rsidP="004C4832">
      <w:pPr>
        <w:pStyle w:val="ListParagraph"/>
        <w:numPr>
          <w:ilvl w:val="2"/>
          <w:numId w:val="1"/>
        </w:numPr>
        <w:spacing w:line="240" w:lineRule="auto"/>
      </w:pPr>
      <w:r>
        <w:lastRenderedPageBreak/>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original work hours.</w:t>
      </w:r>
    </w:p>
    <w:p w14:paraId="3206E862" w14:textId="77777777" w:rsidR="004C4832" w:rsidRDefault="004C4832" w:rsidP="004C4832">
      <w:pPr>
        <w:pStyle w:val="ListParagraph"/>
        <w:spacing w:line="240" w:lineRule="auto"/>
        <w:ind w:left="2160"/>
      </w:pPr>
    </w:p>
    <w:p w14:paraId="4E0DC2AE" w14:textId="77777777" w:rsidR="003104BF" w:rsidRPr="00081E67" w:rsidRDefault="00C804C6" w:rsidP="004C4832">
      <w:pPr>
        <w:pStyle w:val="ListParagraph"/>
        <w:numPr>
          <w:ilvl w:val="0"/>
          <w:numId w:val="1"/>
        </w:numPr>
        <w:spacing w:line="240" w:lineRule="auto"/>
        <w:rPr>
          <w:highlight w:val="yellow"/>
        </w:rPr>
      </w:pPr>
      <w:r>
        <w:t xml:space="preserve">For a list of strategies related to a specific condition/concern, utilize the TMP Matrix in </w:t>
      </w:r>
      <w:r w:rsidRPr="00081E67">
        <w:rPr>
          <w:highlight w:val="yellow"/>
        </w:rPr>
        <w:t xml:space="preserve">EPG </w:t>
      </w:r>
      <w:r w:rsidR="001C69B0" w:rsidRPr="00081E67">
        <w:rPr>
          <w:highlight w:val="yellow"/>
        </w:rPr>
        <w:t>616.14.9</w:t>
      </w:r>
      <w:r w:rsidRPr="00081E67">
        <w:rPr>
          <w:highlight w:val="yellow"/>
        </w:rPr>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4430AA62" w:rsidR="00556D9F" w:rsidRPr="0016188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TA’s</w:t>
      </w:r>
      <w:r>
        <w:t xml:space="preserve">) are typical work zone setups for designers to utilize and can be found in </w:t>
      </w:r>
      <w:bookmarkStart w:id="0" w:name="_GoBack"/>
      <w:bookmarkEnd w:id="0"/>
      <w:r w:rsidRPr="00081E67">
        <w:rPr>
          <w:highlight w:val="yellow"/>
        </w:rPr>
        <w:t>EPG 616.8.</w:t>
      </w:r>
    </w:p>
    <w:sectPr w:rsidR="00556D9F" w:rsidRPr="00161881" w:rsidSect="00707C36">
      <w:headerReference w:type="default" r:id="rId11"/>
      <w:footerReference w:type="defaul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7922E" w14:textId="77777777" w:rsidR="00562A37" w:rsidRDefault="00562A37" w:rsidP="003D7EAE">
      <w:pPr>
        <w:spacing w:after="0" w:line="240" w:lineRule="auto"/>
      </w:pPr>
      <w:r>
        <w:separator/>
      </w:r>
    </w:p>
  </w:endnote>
  <w:endnote w:type="continuationSeparator" w:id="0">
    <w:p w14:paraId="1C2DC668" w14:textId="77777777" w:rsidR="00562A37" w:rsidRDefault="00562A37"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3D7EAE" w:rsidRDefault="003D7EAE">
        <w:pPr>
          <w:pStyle w:val="Footer"/>
          <w:jc w:val="center"/>
        </w:pPr>
        <w:r>
          <w:fldChar w:fldCharType="begin"/>
        </w:r>
        <w:r>
          <w:instrText xml:space="preserve"> PAGE   \* MERGEFORMAT </w:instrText>
        </w:r>
        <w:r>
          <w:fldChar w:fldCharType="separate"/>
        </w:r>
        <w:r w:rsidR="00A5726B">
          <w:rPr>
            <w:noProof/>
          </w:rPr>
          <w:t>1</w:t>
        </w:r>
        <w:r>
          <w:rPr>
            <w:noProof/>
          </w:rPr>
          <w:fldChar w:fldCharType="end"/>
        </w:r>
      </w:p>
    </w:sdtContent>
  </w:sdt>
  <w:p w14:paraId="10CC1435" w14:textId="77777777" w:rsidR="003D7EAE" w:rsidRDefault="003D7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D53E1" w14:textId="77777777" w:rsidR="00562A37" w:rsidRDefault="00562A37" w:rsidP="003D7EAE">
      <w:pPr>
        <w:spacing w:after="0" w:line="240" w:lineRule="auto"/>
      </w:pPr>
      <w:r>
        <w:separator/>
      </w:r>
    </w:p>
  </w:footnote>
  <w:footnote w:type="continuationSeparator" w:id="0">
    <w:p w14:paraId="7D5DF16A" w14:textId="77777777" w:rsidR="00562A37" w:rsidRDefault="00562A37"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6E236DD8" w:rsidR="00A264E0" w:rsidRDefault="00D215D6">
    <w:pPr>
      <w:pStyle w:val="Header"/>
    </w:pPr>
    <w:r>
      <w:t>7</w:t>
    </w:r>
    <w:r w:rsidR="00A264E0">
      <w:t>/</w:t>
    </w:r>
    <w:r>
      <w:t>17</w:t>
    </w:r>
    <w:r w:rsidR="00A264E0">
      <w:t>/2015</w:t>
    </w:r>
  </w:p>
  <w:p w14:paraId="003CE4FA" w14:textId="77777777" w:rsidR="00A264E0" w:rsidRDefault="00A26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81E67"/>
    <w:rsid w:val="00093BAA"/>
    <w:rsid w:val="000D7BDF"/>
    <w:rsid w:val="00131703"/>
    <w:rsid w:val="00137805"/>
    <w:rsid w:val="00161881"/>
    <w:rsid w:val="0016274E"/>
    <w:rsid w:val="00180F63"/>
    <w:rsid w:val="001825C0"/>
    <w:rsid w:val="00192E38"/>
    <w:rsid w:val="001B0143"/>
    <w:rsid w:val="001C69B0"/>
    <w:rsid w:val="001E71A1"/>
    <w:rsid w:val="001F12FF"/>
    <w:rsid w:val="001F36CF"/>
    <w:rsid w:val="0028085F"/>
    <w:rsid w:val="00292B22"/>
    <w:rsid w:val="003104BF"/>
    <w:rsid w:val="0034404C"/>
    <w:rsid w:val="00345F82"/>
    <w:rsid w:val="003D7EAE"/>
    <w:rsid w:val="0046261E"/>
    <w:rsid w:val="004C4832"/>
    <w:rsid w:val="004F23CC"/>
    <w:rsid w:val="00556D9F"/>
    <w:rsid w:val="00562A37"/>
    <w:rsid w:val="005B591A"/>
    <w:rsid w:val="005D5037"/>
    <w:rsid w:val="005D597B"/>
    <w:rsid w:val="005E66D6"/>
    <w:rsid w:val="006349C4"/>
    <w:rsid w:val="00667452"/>
    <w:rsid w:val="006A1C3E"/>
    <w:rsid w:val="00707C36"/>
    <w:rsid w:val="007311FC"/>
    <w:rsid w:val="007570E4"/>
    <w:rsid w:val="00766C00"/>
    <w:rsid w:val="00802E98"/>
    <w:rsid w:val="0080501B"/>
    <w:rsid w:val="008927C0"/>
    <w:rsid w:val="008A0B05"/>
    <w:rsid w:val="008A2D76"/>
    <w:rsid w:val="008A3088"/>
    <w:rsid w:val="008B345F"/>
    <w:rsid w:val="008D7D74"/>
    <w:rsid w:val="00A264E0"/>
    <w:rsid w:val="00A33CC4"/>
    <w:rsid w:val="00A41974"/>
    <w:rsid w:val="00A5094C"/>
    <w:rsid w:val="00A5726B"/>
    <w:rsid w:val="00A82290"/>
    <w:rsid w:val="00AB1F42"/>
    <w:rsid w:val="00AC2758"/>
    <w:rsid w:val="00B10650"/>
    <w:rsid w:val="00B22D37"/>
    <w:rsid w:val="00C804C6"/>
    <w:rsid w:val="00C93542"/>
    <w:rsid w:val="00CC094A"/>
    <w:rsid w:val="00CE05E9"/>
    <w:rsid w:val="00CF3BDC"/>
    <w:rsid w:val="00D215D6"/>
    <w:rsid w:val="00D41768"/>
    <w:rsid w:val="00DD2B97"/>
    <w:rsid w:val="00DE4FE1"/>
    <w:rsid w:val="00E00D80"/>
    <w:rsid w:val="00E633AB"/>
    <w:rsid w:val="00E83197"/>
    <w:rsid w:val="00EA5E51"/>
    <w:rsid w:val="00ED1936"/>
    <w:rsid w:val="00F14A1F"/>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8E5A-53B3-4280-832D-7677F7F7FF71}">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3</cp:revision>
  <cp:lastPrinted>2015-04-21T15:51:00Z</cp:lastPrinted>
  <dcterms:created xsi:type="dcterms:W3CDTF">2015-07-23T17:57:00Z</dcterms:created>
  <dcterms:modified xsi:type="dcterms:W3CDTF">2015-07-23T17:58:00Z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