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4E" w:rsidRPr="008135CC" w:rsidRDefault="00FD134E">
      <w:pPr>
        <w:pStyle w:val="Heading4"/>
        <w:jc w:val="center"/>
        <w:rPr>
          <w:u w:val="single"/>
        </w:rPr>
      </w:pPr>
      <w:bookmarkStart w:id="0" w:name="_GoBack"/>
      <w:bookmarkEnd w:id="0"/>
      <w:r w:rsidRPr="008135CC">
        <w:rPr>
          <w:u w:val="single"/>
        </w:rPr>
        <w:t xml:space="preserve">COST ESTIMATE GUIDE FOR </w:t>
      </w:r>
      <w:r w:rsidR="004B07D3">
        <w:rPr>
          <w:u w:val="single"/>
        </w:rPr>
        <w:t>SCOPING</w:t>
      </w:r>
    </w:p>
    <w:p w:rsidR="00FD134E" w:rsidRDefault="00D20630" w:rsidP="003203D6">
      <w:pPr>
        <w:jc w:val="center"/>
      </w:pPr>
      <w:r>
        <w:t xml:space="preserve"> </w:t>
      </w:r>
      <w:r w:rsidR="00FD134E">
        <w:t xml:space="preserve">(These cost figures were last updated on </w:t>
      </w:r>
      <w:r w:rsidR="000D3391">
        <w:t>1</w:t>
      </w:r>
      <w:r>
        <w:t>2</w:t>
      </w:r>
      <w:r w:rsidR="002A14EC">
        <w:t>-1</w:t>
      </w:r>
      <w:r>
        <w:t>8</w:t>
      </w:r>
      <w:r w:rsidR="00A922E4">
        <w:t>-201</w:t>
      </w:r>
      <w:r>
        <w:t>7</w:t>
      </w:r>
      <w:r w:rsidR="00FD134E">
        <w:t>)</w:t>
      </w:r>
    </w:p>
    <w:p w:rsidR="00D20630" w:rsidRDefault="00D20630" w:rsidP="00D20630">
      <w:pPr>
        <w:rPr>
          <w:color w:val="000000"/>
          <w:sz w:val="20"/>
          <w:szCs w:val="25"/>
          <w:lang w:val="en"/>
        </w:rPr>
      </w:pPr>
    </w:p>
    <w:p w:rsidR="00D20630" w:rsidRPr="008135CC" w:rsidRDefault="00D20630" w:rsidP="008135CC">
      <w:pPr>
        <w:rPr>
          <w:b/>
          <w:sz w:val="18"/>
        </w:rPr>
      </w:pPr>
      <w:r w:rsidRPr="008135CC">
        <w:rPr>
          <w:b/>
          <w:color w:val="000000"/>
          <w:szCs w:val="25"/>
          <w:lang w:val="en"/>
        </w:rPr>
        <w:t>*</w:t>
      </w:r>
      <w:r w:rsidR="009226C6">
        <w:rPr>
          <w:b/>
          <w:color w:val="000000"/>
          <w:szCs w:val="25"/>
          <w:u w:val="single"/>
          <w:lang w:val="en"/>
        </w:rPr>
        <w:t>T</w:t>
      </w:r>
      <w:r w:rsidRPr="008135CC">
        <w:rPr>
          <w:b/>
          <w:color w:val="000000"/>
          <w:szCs w:val="25"/>
          <w:u w:val="single"/>
          <w:lang w:val="en"/>
        </w:rPr>
        <w:t>hese cost per mile factors</w:t>
      </w:r>
      <w:r w:rsidR="009226C6">
        <w:rPr>
          <w:b/>
          <w:color w:val="000000"/>
          <w:szCs w:val="25"/>
          <w:u w:val="single"/>
          <w:lang w:val="en"/>
        </w:rPr>
        <w:t xml:space="preserve"> contained within this document</w:t>
      </w:r>
      <w:r w:rsidRPr="008135CC">
        <w:rPr>
          <w:b/>
          <w:color w:val="000000"/>
          <w:szCs w:val="25"/>
          <w:u w:val="single"/>
          <w:lang w:val="en"/>
        </w:rPr>
        <w:t xml:space="preserve"> </w:t>
      </w:r>
      <w:r w:rsidR="008135CC">
        <w:rPr>
          <w:b/>
          <w:color w:val="000000"/>
          <w:szCs w:val="25"/>
          <w:u w:val="single"/>
          <w:lang w:val="en"/>
        </w:rPr>
        <w:t>should</w:t>
      </w:r>
      <w:r w:rsidRPr="008135CC">
        <w:rPr>
          <w:b/>
          <w:color w:val="000000"/>
          <w:szCs w:val="25"/>
          <w:u w:val="single"/>
          <w:lang w:val="en"/>
        </w:rPr>
        <w:t xml:space="preserve"> in no case be considered to contain sufficient detail to allow their inclusion in the STIP</w:t>
      </w:r>
      <w:r w:rsidR="008135CC" w:rsidRPr="008135CC">
        <w:rPr>
          <w:b/>
          <w:color w:val="000000"/>
          <w:szCs w:val="25"/>
          <w:u w:val="single"/>
          <w:lang w:val="en"/>
        </w:rPr>
        <w:t xml:space="preserve">, </w:t>
      </w:r>
      <w:r w:rsidR="009226C6">
        <w:rPr>
          <w:b/>
          <w:color w:val="000000"/>
          <w:szCs w:val="25"/>
          <w:u w:val="single"/>
          <w:lang w:val="en"/>
        </w:rPr>
        <w:t>used to determine a</w:t>
      </w:r>
      <w:r w:rsidR="008135CC" w:rsidRPr="008135CC">
        <w:rPr>
          <w:b/>
          <w:color w:val="000000"/>
          <w:szCs w:val="25"/>
          <w:u w:val="single"/>
          <w:lang w:val="en"/>
        </w:rPr>
        <w:t xml:space="preserve"> Program Amount or </w:t>
      </w:r>
      <w:r w:rsidR="009226C6">
        <w:rPr>
          <w:b/>
          <w:color w:val="000000"/>
          <w:szCs w:val="25"/>
          <w:u w:val="single"/>
          <w:lang w:val="en"/>
        </w:rPr>
        <w:t xml:space="preserve">used for the </w:t>
      </w:r>
      <w:r w:rsidR="008135CC" w:rsidRPr="008135CC">
        <w:rPr>
          <w:b/>
          <w:color w:val="000000"/>
          <w:szCs w:val="25"/>
          <w:u w:val="single"/>
          <w:lang w:val="en"/>
        </w:rPr>
        <w:t>Asset Management</w:t>
      </w:r>
      <w:r w:rsidR="009226C6">
        <w:rPr>
          <w:b/>
          <w:color w:val="000000"/>
          <w:szCs w:val="25"/>
          <w:u w:val="single"/>
          <w:lang w:val="en"/>
        </w:rPr>
        <w:t xml:space="preserve"> Plan</w:t>
      </w:r>
      <w:r w:rsidRPr="008135CC">
        <w:rPr>
          <w:b/>
          <w:color w:val="000000"/>
          <w:szCs w:val="25"/>
          <w:u w:val="single"/>
          <w:lang w:val="en"/>
        </w:rPr>
        <w:t>.</w:t>
      </w:r>
      <w:r w:rsidRPr="008135CC">
        <w:rPr>
          <w:b/>
          <w:color w:val="000000"/>
          <w:szCs w:val="25"/>
          <w:lang w:val="en"/>
        </w:rPr>
        <w:t>*</w:t>
      </w:r>
    </w:p>
    <w:p w:rsidR="00FD134E" w:rsidRDefault="00FD134E"/>
    <w:p w:rsidR="00FD134E" w:rsidRDefault="00FD134E">
      <w:pPr>
        <w:widowControl w:val="0"/>
        <w:tabs>
          <w:tab w:val="left" w:pos="708"/>
          <w:tab w:val="right" w:pos="5400"/>
          <w:tab w:val="left" w:pos="6120"/>
        </w:tabs>
        <w:autoSpaceDE w:val="0"/>
        <w:autoSpaceDN w:val="0"/>
        <w:adjustRightInd w:val="0"/>
        <w:rPr>
          <w:color w:val="000000"/>
          <w:sz w:val="20"/>
          <w:szCs w:val="20"/>
        </w:rPr>
      </w:pPr>
      <w:r>
        <w:rPr>
          <w:b/>
          <w:bCs/>
          <w:color w:val="000000"/>
          <w:sz w:val="20"/>
          <w:szCs w:val="20"/>
        </w:rPr>
        <w:tab/>
      </w:r>
      <w:r>
        <w:rPr>
          <w:b/>
          <w:bCs/>
          <w:color w:val="000000"/>
          <w:sz w:val="20"/>
          <w:szCs w:val="20"/>
        </w:rPr>
        <w:tab/>
      </w:r>
      <w:r w:rsidR="00A27C03" w:rsidRPr="00A27C03">
        <w:rPr>
          <w:b/>
          <w:sz w:val="20"/>
          <w:szCs w:val="20"/>
          <w:u w:val="single"/>
        </w:rPr>
        <w:t>Cost-per-mile</w:t>
      </w:r>
      <w:r>
        <w:rPr>
          <w:b/>
          <w:bCs/>
          <w:color w:val="000000"/>
          <w:sz w:val="20"/>
          <w:szCs w:val="20"/>
        </w:rPr>
        <w:tab/>
      </w:r>
      <w:r>
        <w:rPr>
          <w:b/>
          <w:bCs/>
          <w:color w:val="000000"/>
          <w:sz w:val="20"/>
          <w:szCs w:val="20"/>
          <w:u w:val="single"/>
        </w:rPr>
        <w:t>Assumptions</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b/>
          <w:bCs/>
          <w:color w:val="000000"/>
          <w:sz w:val="20"/>
          <w:szCs w:val="20"/>
          <w:u w:val="single"/>
        </w:rPr>
        <w:t>New 2 Lane</w:t>
      </w:r>
      <w:r w:rsidR="0055334E">
        <w:rPr>
          <w:b/>
          <w:bCs/>
          <w:color w:val="000000"/>
          <w:sz w:val="20"/>
          <w:szCs w:val="20"/>
          <w:u w:val="single"/>
        </w:rPr>
        <w:t xml:space="preserve"> (Major)</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Grading &amp; Drainage</w:t>
      </w:r>
      <w:r>
        <w:rPr>
          <w:color w:val="000000"/>
          <w:sz w:val="20"/>
          <w:szCs w:val="20"/>
        </w:rPr>
        <w:tab/>
        <w:t>$</w:t>
      </w:r>
      <w:r w:rsidR="009D0A47">
        <w:rPr>
          <w:color w:val="000000"/>
          <w:sz w:val="20"/>
          <w:szCs w:val="20"/>
        </w:rPr>
        <w:t>846</w:t>
      </w:r>
      <w:r w:rsidR="00492FD0">
        <w:rPr>
          <w:color w:val="000000"/>
          <w:sz w:val="20"/>
          <w:szCs w:val="20"/>
        </w:rPr>
        <w:t>,000</w:t>
      </w:r>
      <w:r>
        <w:rPr>
          <w:color w:val="000000"/>
          <w:sz w:val="20"/>
          <w:szCs w:val="20"/>
        </w:rPr>
        <w:tab/>
        <w:t>44 ft. Roadbed</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Base &amp; Surface</w:t>
      </w:r>
      <w:r>
        <w:rPr>
          <w:color w:val="000000"/>
          <w:sz w:val="20"/>
          <w:szCs w:val="20"/>
        </w:rPr>
        <w:tab/>
        <w:t>$</w:t>
      </w:r>
      <w:r w:rsidR="00A27C03">
        <w:rPr>
          <w:color w:val="000000"/>
          <w:sz w:val="20"/>
          <w:szCs w:val="20"/>
        </w:rPr>
        <w:t>1,</w:t>
      </w:r>
      <w:r w:rsidR="009D0A47">
        <w:rPr>
          <w:color w:val="000000"/>
          <w:sz w:val="20"/>
          <w:szCs w:val="20"/>
        </w:rPr>
        <w:t>282</w:t>
      </w:r>
      <w:r w:rsidR="00492FD0">
        <w:rPr>
          <w:color w:val="000000"/>
          <w:sz w:val="20"/>
          <w:szCs w:val="20"/>
        </w:rPr>
        <w:t>,</w:t>
      </w:r>
      <w:r w:rsidR="00A27C03">
        <w:rPr>
          <w:color w:val="000000"/>
          <w:sz w:val="20"/>
          <w:szCs w:val="20"/>
        </w:rPr>
        <w:t>000</w:t>
      </w:r>
      <w:r>
        <w:rPr>
          <w:color w:val="000000"/>
          <w:sz w:val="20"/>
          <w:szCs w:val="20"/>
        </w:rPr>
        <w:tab/>
        <w:t xml:space="preserve">Medium Duty </w:t>
      </w:r>
      <w:r w:rsidR="0055334E">
        <w:rPr>
          <w:color w:val="000000"/>
          <w:sz w:val="20"/>
          <w:szCs w:val="20"/>
        </w:rPr>
        <w:t>Pavement</w:t>
      </w:r>
    </w:p>
    <w:p w:rsidR="00FD134E" w:rsidRDefault="00FD134E">
      <w:pPr>
        <w:widowControl w:val="0"/>
        <w:tabs>
          <w:tab w:val="left" w:pos="708"/>
          <w:tab w:val="right" w:pos="5400"/>
          <w:tab w:val="left" w:pos="6120"/>
        </w:tabs>
        <w:autoSpaceDE w:val="0"/>
        <w:autoSpaceDN w:val="0"/>
        <w:adjustRightInd w:val="0"/>
        <w:rPr>
          <w:color w:val="000000"/>
          <w:sz w:val="16"/>
          <w:szCs w:val="20"/>
        </w:rPr>
      </w:pPr>
    </w:p>
    <w:p w:rsidR="0055334E" w:rsidRDefault="0055334E" w:rsidP="0055334E">
      <w:pPr>
        <w:widowControl w:val="0"/>
        <w:tabs>
          <w:tab w:val="left" w:pos="708"/>
          <w:tab w:val="right" w:pos="5400"/>
          <w:tab w:val="left" w:pos="6120"/>
        </w:tabs>
        <w:autoSpaceDE w:val="0"/>
        <w:autoSpaceDN w:val="0"/>
        <w:adjustRightInd w:val="0"/>
        <w:rPr>
          <w:color w:val="000000"/>
          <w:sz w:val="20"/>
          <w:szCs w:val="20"/>
        </w:rPr>
      </w:pPr>
      <w:r>
        <w:rPr>
          <w:b/>
          <w:bCs/>
          <w:color w:val="000000"/>
          <w:sz w:val="20"/>
          <w:szCs w:val="20"/>
          <w:u w:val="single"/>
        </w:rPr>
        <w:t>New 2 Lane (Minor)</w:t>
      </w:r>
    </w:p>
    <w:p w:rsidR="0055334E" w:rsidRPr="00706E6B" w:rsidRDefault="0055334E" w:rsidP="00553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r>
      <w:r w:rsidRPr="00706E6B">
        <w:rPr>
          <w:color w:val="000000"/>
          <w:sz w:val="20"/>
          <w:szCs w:val="20"/>
        </w:rPr>
        <w:t>Grading &amp; Drainage</w:t>
      </w:r>
      <w:r w:rsidRPr="00706E6B">
        <w:rPr>
          <w:color w:val="000000"/>
          <w:sz w:val="20"/>
          <w:szCs w:val="20"/>
        </w:rPr>
        <w:tab/>
        <w:t>$</w:t>
      </w:r>
      <w:r w:rsidR="009D0A47">
        <w:rPr>
          <w:color w:val="000000"/>
          <w:sz w:val="20"/>
          <w:szCs w:val="20"/>
        </w:rPr>
        <w:t>617</w:t>
      </w:r>
      <w:r w:rsidRPr="00706E6B">
        <w:rPr>
          <w:color w:val="000000"/>
          <w:sz w:val="20"/>
          <w:szCs w:val="20"/>
        </w:rPr>
        <w:t>,000</w:t>
      </w:r>
      <w:r w:rsidRPr="00706E6B">
        <w:rPr>
          <w:color w:val="000000"/>
          <w:sz w:val="20"/>
          <w:szCs w:val="20"/>
        </w:rPr>
        <w:tab/>
      </w:r>
      <w:r w:rsidR="00706E6B" w:rsidRPr="00706E6B">
        <w:rPr>
          <w:color w:val="000000"/>
          <w:sz w:val="20"/>
          <w:szCs w:val="20"/>
        </w:rPr>
        <w:t>32</w:t>
      </w:r>
      <w:r w:rsidR="00CD590C" w:rsidRPr="00706E6B">
        <w:rPr>
          <w:color w:val="000000"/>
          <w:sz w:val="20"/>
          <w:szCs w:val="20"/>
        </w:rPr>
        <w:t xml:space="preserve"> ft. Roadbed</w:t>
      </w:r>
    </w:p>
    <w:p w:rsidR="0055334E" w:rsidRDefault="0055334E" w:rsidP="0055334E">
      <w:pPr>
        <w:widowControl w:val="0"/>
        <w:tabs>
          <w:tab w:val="left" w:pos="708"/>
          <w:tab w:val="right" w:pos="5400"/>
          <w:tab w:val="left" w:pos="6120"/>
        </w:tabs>
        <w:autoSpaceDE w:val="0"/>
        <w:autoSpaceDN w:val="0"/>
        <w:adjustRightInd w:val="0"/>
        <w:rPr>
          <w:color w:val="000000"/>
          <w:sz w:val="20"/>
          <w:szCs w:val="20"/>
        </w:rPr>
      </w:pPr>
      <w:r w:rsidRPr="00706E6B">
        <w:rPr>
          <w:color w:val="000000"/>
          <w:sz w:val="20"/>
          <w:szCs w:val="20"/>
        </w:rPr>
        <w:tab/>
        <w:t>Base &amp; Surface</w:t>
      </w:r>
      <w:r w:rsidRPr="00706E6B">
        <w:rPr>
          <w:color w:val="000000"/>
          <w:sz w:val="20"/>
          <w:szCs w:val="20"/>
        </w:rPr>
        <w:tab/>
        <w:t>$</w:t>
      </w:r>
      <w:r w:rsidR="009D0A47">
        <w:rPr>
          <w:color w:val="000000"/>
          <w:sz w:val="20"/>
          <w:szCs w:val="20"/>
        </w:rPr>
        <w:t>619</w:t>
      </w:r>
      <w:r w:rsidRPr="00706E6B">
        <w:rPr>
          <w:color w:val="000000"/>
          <w:sz w:val="20"/>
          <w:szCs w:val="20"/>
        </w:rPr>
        <w:t>,000</w:t>
      </w:r>
      <w:r>
        <w:rPr>
          <w:color w:val="000000"/>
          <w:sz w:val="20"/>
          <w:szCs w:val="20"/>
        </w:rPr>
        <w:tab/>
      </w:r>
      <w:r w:rsidR="00706E6B">
        <w:rPr>
          <w:color w:val="000000"/>
          <w:sz w:val="20"/>
          <w:szCs w:val="20"/>
        </w:rPr>
        <w:t>32</w:t>
      </w:r>
      <w:r w:rsidR="00CD590C">
        <w:rPr>
          <w:color w:val="000000"/>
          <w:sz w:val="20"/>
          <w:szCs w:val="20"/>
        </w:rPr>
        <w:t xml:space="preserve"> ft. </w:t>
      </w:r>
      <w:r>
        <w:rPr>
          <w:color w:val="000000"/>
          <w:sz w:val="20"/>
          <w:szCs w:val="20"/>
        </w:rPr>
        <w:t>Light Duty Pavement</w:t>
      </w:r>
      <w:r w:rsidR="00706E6B">
        <w:rPr>
          <w:color w:val="000000"/>
          <w:sz w:val="20"/>
          <w:szCs w:val="20"/>
        </w:rPr>
        <w:t xml:space="preserve"> (2 – 4’ Shoulders)</w:t>
      </w:r>
    </w:p>
    <w:p w:rsidR="0055334E" w:rsidRDefault="0055334E">
      <w:pPr>
        <w:widowControl w:val="0"/>
        <w:tabs>
          <w:tab w:val="left" w:pos="708"/>
          <w:tab w:val="right" w:pos="5400"/>
          <w:tab w:val="left" w:pos="6120"/>
        </w:tabs>
        <w:autoSpaceDE w:val="0"/>
        <w:autoSpaceDN w:val="0"/>
        <w:adjustRightInd w:val="0"/>
        <w:rPr>
          <w:color w:val="000000"/>
          <w:sz w:val="16"/>
          <w:szCs w:val="20"/>
        </w:rPr>
      </w:pPr>
    </w:p>
    <w:p w:rsidR="00FD134E" w:rsidRDefault="00FD134E">
      <w:pPr>
        <w:widowControl w:val="0"/>
        <w:tabs>
          <w:tab w:val="left" w:pos="708"/>
          <w:tab w:val="right" w:pos="5400"/>
          <w:tab w:val="left" w:pos="6120"/>
        </w:tabs>
        <w:autoSpaceDE w:val="0"/>
        <w:autoSpaceDN w:val="0"/>
        <w:adjustRightInd w:val="0"/>
        <w:rPr>
          <w:color w:val="000000"/>
          <w:sz w:val="20"/>
          <w:szCs w:val="20"/>
        </w:rPr>
      </w:pPr>
      <w:r>
        <w:rPr>
          <w:b/>
          <w:bCs/>
          <w:color w:val="000000"/>
          <w:sz w:val="20"/>
          <w:szCs w:val="20"/>
          <w:u w:val="single"/>
        </w:rPr>
        <w:t>Add Lanes for Dual Lanes</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Grading &amp; Drainage</w:t>
      </w:r>
      <w:r>
        <w:rPr>
          <w:color w:val="000000"/>
          <w:sz w:val="20"/>
          <w:szCs w:val="20"/>
        </w:rPr>
        <w:tab/>
        <w:t>$</w:t>
      </w:r>
      <w:r w:rsidR="009D0A47">
        <w:rPr>
          <w:color w:val="000000"/>
          <w:sz w:val="20"/>
          <w:szCs w:val="20"/>
        </w:rPr>
        <w:t>748</w:t>
      </w:r>
      <w:r w:rsidR="00A27C03">
        <w:rPr>
          <w:color w:val="000000"/>
          <w:sz w:val="20"/>
          <w:szCs w:val="20"/>
        </w:rPr>
        <w:t>,000</w:t>
      </w:r>
      <w:r>
        <w:rPr>
          <w:color w:val="000000"/>
          <w:sz w:val="20"/>
          <w:szCs w:val="20"/>
        </w:rPr>
        <w:tab/>
        <w:t>38 ft. Roadbed</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Base &amp; Surface</w:t>
      </w:r>
      <w:r>
        <w:rPr>
          <w:color w:val="000000"/>
          <w:sz w:val="20"/>
          <w:szCs w:val="20"/>
        </w:rPr>
        <w:tab/>
        <w:t xml:space="preserve"> $</w:t>
      </w:r>
      <w:r w:rsidR="00A27C03">
        <w:rPr>
          <w:color w:val="000000"/>
          <w:sz w:val="20"/>
          <w:szCs w:val="20"/>
        </w:rPr>
        <w:t>1,</w:t>
      </w:r>
      <w:r w:rsidR="009D0A47">
        <w:rPr>
          <w:color w:val="000000"/>
          <w:sz w:val="20"/>
          <w:szCs w:val="20"/>
        </w:rPr>
        <w:t>117</w:t>
      </w:r>
      <w:r w:rsidR="00A27C03">
        <w:rPr>
          <w:color w:val="000000"/>
          <w:sz w:val="20"/>
          <w:szCs w:val="20"/>
        </w:rPr>
        <w:t>,000</w:t>
      </w:r>
      <w:r>
        <w:rPr>
          <w:color w:val="000000"/>
          <w:sz w:val="20"/>
          <w:szCs w:val="20"/>
        </w:rPr>
        <w:tab/>
        <w:t xml:space="preserve">Medium Duty </w:t>
      </w:r>
      <w:r w:rsidR="0055334E">
        <w:rPr>
          <w:color w:val="000000"/>
          <w:sz w:val="20"/>
          <w:szCs w:val="20"/>
        </w:rPr>
        <w:t>Pavement</w:t>
      </w:r>
    </w:p>
    <w:p w:rsidR="00FD134E" w:rsidRDefault="00FD134E">
      <w:pPr>
        <w:tabs>
          <w:tab w:val="left" w:pos="720"/>
          <w:tab w:val="right" w:pos="5400"/>
          <w:tab w:val="left" w:pos="6120"/>
        </w:tabs>
        <w:rPr>
          <w:sz w:val="20"/>
        </w:rPr>
      </w:pPr>
      <w:r>
        <w:rPr>
          <w:sz w:val="20"/>
        </w:rPr>
        <w:tab/>
      </w:r>
      <w:r>
        <w:rPr>
          <w:sz w:val="20"/>
        </w:rPr>
        <w:tab/>
        <w:t>$</w:t>
      </w:r>
      <w:r w:rsidR="00A27C03">
        <w:rPr>
          <w:sz w:val="20"/>
        </w:rPr>
        <w:t>1,</w:t>
      </w:r>
      <w:r w:rsidR="009D0A47">
        <w:rPr>
          <w:sz w:val="20"/>
        </w:rPr>
        <w:t>430</w:t>
      </w:r>
      <w:r w:rsidR="00D65903">
        <w:rPr>
          <w:sz w:val="20"/>
        </w:rPr>
        <w:t>,0</w:t>
      </w:r>
      <w:r w:rsidR="00A27C03">
        <w:rPr>
          <w:sz w:val="20"/>
        </w:rPr>
        <w:t>00</w:t>
      </w:r>
      <w:r>
        <w:rPr>
          <w:sz w:val="20"/>
        </w:rPr>
        <w:tab/>
        <w:t xml:space="preserve">Heavy Duty </w:t>
      </w:r>
      <w:r w:rsidR="0055334E">
        <w:rPr>
          <w:color w:val="000000"/>
          <w:sz w:val="20"/>
          <w:szCs w:val="20"/>
        </w:rPr>
        <w:t>Pavement</w:t>
      </w:r>
    </w:p>
    <w:p w:rsidR="00FD134E" w:rsidRDefault="00FD134E">
      <w:pPr>
        <w:pStyle w:val="Header"/>
        <w:tabs>
          <w:tab w:val="clear" w:pos="4320"/>
          <w:tab w:val="clear" w:pos="8640"/>
        </w:tabs>
        <w:rPr>
          <w:sz w:val="16"/>
        </w:rPr>
      </w:pPr>
    </w:p>
    <w:p w:rsidR="00FD134E" w:rsidRDefault="00FD134E">
      <w:pPr>
        <w:pStyle w:val="Heading3"/>
      </w:pPr>
      <w:r>
        <w:t>New 4 Lane</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Grading &amp; Drainage</w:t>
      </w:r>
      <w:r>
        <w:rPr>
          <w:color w:val="000000"/>
          <w:sz w:val="20"/>
          <w:szCs w:val="20"/>
        </w:rPr>
        <w:tab/>
        <w:t>$1,</w:t>
      </w:r>
      <w:r w:rsidR="009D0A47">
        <w:rPr>
          <w:color w:val="000000"/>
          <w:sz w:val="20"/>
          <w:szCs w:val="20"/>
        </w:rPr>
        <w:t>300</w:t>
      </w:r>
      <w:r>
        <w:rPr>
          <w:color w:val="000000"/>
          <w:sz w:val="20"/>
          <w:szCs w:val="20"/>
        </w:rPr>
        <w:t>,000</w:t>
      </w:r>
      <w:r>
        <w:rPr>
          <w:color w:val="000000"/>
          <w:sz w:val="20"/>
          <w:szCs w:val="20"/>
        </w:rPr>
        <w:tab/>
        <w:t>2 - 38 ft. Roadbed &amp; Median</w:t>
      </w:r>
    </w:p>
    <w:p w:rsidR="00FD134E" w:rsidRDefault="00FD134E">
      <w:pPr>
        <w:widowControl w:val="0"/>
        <w:tabs>
          <w:tab w:val="left" w:pos="708"/>
          <w:tab w:val="right" w:pos="5400"/>
          <w:tab w:val="left" w:pos="6120"/>
        </w:tabs>
        <w:autoSpaceDE w:val="0"/>
        <w:autoSpaceDN w:val="0"/>
        <w:adjustRightInd w:val="0"/>
        <w:rPr>
          <w:color w:val="000000"/>
          <w:sz w:val="20"/>
          <w:szCs w:val="20"/>
        </w:rPr>
      </w:pPr>
      <w:r>
        <w:rPr>
          <w:color w:val="000000"/>
          <w:sz w:val="20"/>
          <w:szCs w:val="20"/>
        </w:rPr>
        <w:tab/>
        <w:t>Base &amp; Surface</w:t>
      </w:r>
      <w:r>
        <w:rPr>
          <w:color w:val="000000"/>
          <w:sz w:val="20"/>
          <w:szCs w:val="20"/>
        </w:rPr>
        <w:tab/>
        <w:t>$</w:t>
      </w:r>
      <w:r w:rsidR="00A27C03">
        <w:rPr>
          <w:color w:val="000000"/>
          <w:sz w:val="20"/>
          <w:szCs w:val="20"/>
        </w:rPr>
        <w:t>2,</w:t>
      </w:r>
      <w:r w:rsidR="009D0A47">
        <w:rPr>
          <w:color w:val="000000"/>
          <w:sz w:val="20"/>
          <w:szCs w:val="20"/>
        </w:rPr>
        <w:t>234</w:t>
      </w:r>
      <w:r w:rsidR="00A27C03">
        <w:rPr>
          <w:color w:val="000000"/>
          <w:sz w:val="20"/>
          <w:szCs w:val="20"/>
        </w:rPr>
        <w:t>,000</w:t>
      </w:r>
      <w:r>
        <w:rPr>
          <w:color w:val="000000"/>
          <w:sz w:val="20"/>
          <w:szCs w:val="20"/>
        </w:rPr>
        <w:tab/>
        <w:t xml:space="preserve">Medium Duty </w:t>
      </w:r>
      <w:r w:rsidR="0055334E">
        <w:rPr>
          <w:color w:val="000000"/>
          <w:sz w:val="20"/>
          <w:szCs w:val="20"/>
        </w:rPr>
        <w:t>Pavement</w:t>
      </w:r>
    </w:p>
    <w:p w:rsidR="00FD134E" w:rsidRDefault="00FD134E">
      <w:pPr>
        <w:widowControl w:val="0"/>
        <w:tabs>
          <w:tab w:val="left" w:pos="708"/>
          <w:tab w:val="right" w:pos="5400"/>
          <w:tab w:val="left" w:pos="6120"/>
        </w:tabs>
        <w:autoSpaceDE w:val="0"/>
        <w:autoSpaceDN w:val="0"/>
        <w:adjustRightInd w:val="0"/>
        <w:rPr>
          <w:sz w:val="20"/>
        </w:rPr>
      </w:pPr>
      <w:r>
        <w:rPr>
          <w:sz w:val="20"/>
        </w:rPr>
        <w:tab/>
      </w:r>
      <w:r>
        <w:rPr>
          <w:sz w:val="20"/>
        </w:rPr>
        <w:tab/>
        <w:t>$</w:t>
      </w:r>
      <w:r w:rsidR="00A27C03">
        <w:rPr>
          <w:sz w:val="20"/>
        </w:rPr>
        <w:t>2,</w:t>
      </w:r>
      <w:r w:rsidR="009D0A47">
        <w:rPr>
          <w:sz w:val="20"/>
        </w:rPr>
        <w:t>860</w:t>
      </w:r>
      <w:r w:rsidR="00A27C03">
        <w:rPr>
          <w:sz w:val="20"/>
        </w:rPr>
        <w:t>,000</w:t>
      </w:r>
      <w:r>
        <w:rPr>
          <w:sz w:val="20"/>
        </w:rPr>
        <w:tab/>
        <w:t xml:space="preserve">Heavy Duty </w:t>
      </w:r>
      <w:r w:rsidR="0055334E">
        <w:rPr>
          <w:color w:val="000000"/>
          <w:sz w:val="20"/>
          <w:szCs w:val="20"/>
        </w:rPr>
        <w:t>Pavement</w:t>
      </w:r>
    </w:p>
    <w:p w:rsidR="00FD134E" w:rsidRDefault="00FD134E">
      <w:pPr>
        <w:widowControl w:val="0"/>
        <w:tabs>
          <w:tab w:val="left" w:pos="708"/>
          <w:tab w:val="right" w:pos="5400"/>
          <w:tab w:val="left" w:pos="6120"/>
        </w:tabs>
        <w:autoSpaceDE w:val="0"/>
        <w:autoSpaceDN w:val="0"/>
        <w:adjustRightInd w:val="0"/>
        <w:rPr>
          <w:color w:val="000000"/>
          <w:sz w:val="16"/>
          <w:szCs w:val="20"/>
        </w:rPr>
      </w:pPr>
    </w:p>
    <w:p w:rsidR="00FD134E" w:rsidRDefault="00FD134E">
      <w:pPr>
        <w:widowControl w:val="0"/>
        <w:tabs>
          <w:tab w:val="left" w:pos="720"/>
          <w:tab w:val="right" w:pos="5400"/>
          <w:tab w:val="left" w:pos="6120"/>
        </w:tabs>
        <w:autoSpaceDE w:val="0"/>
        <w:autoSpaceDN w:val="0"/>
        <w:adjustRightInd w:val="0"/>
        <w:ind w:left="720" w:hanging="720"/>
        <w:rPr>
          <w:color w:val="000000"/>
          <w:sz w:val="20"/>
          <w:szCs w:val="20"/>
        </w:rPr>
      </w:pPr>
      <w:r>
        <w:rPr>
          <w:b/>
          <w:bCs/>
          <w:color w:val="000000"/>
          <w:sz w:val="20"/>
          <w:szCs w:val="20"/>
          <w:u w:val="single"/>
        </w:rPr>
        <w:t>Interchanges-Ramps Only</w:t>
      </w:r>
      <w:r>
        <w:rPr>
          <w:b/>
          <w:bCs/>
          <w:color w:val="000000"/>
          <w:sz w:val="20"/>
          <w:szCs w:val="20"/>
        </w:rPr>
        <w:t>,</w:t>
      </w:r>
      <w:r>
        <w:rPr>
          <w:color w:val="000000"/>
          <w:sz w:val="20"/>
          <w:szCs w:val="20"/>
        </w:rPr>
        <w:t xml:space="preserve"> Excludes bridges and crossroad</w:t>
      </w:r>
    </w:p>
    <w:p w:rsidR="00FD134E" w:rsidRDefault="00FD134E">
      <w:pPr>
        <w:widowControl w:val="0"/>
        <w:tabs>
          <w:tab w:val="left" w:pos="720"/>
          <w:tab w:val="right" w:pos="5400"/>
          <w:tab w:val="left" w:pos="6120"/>
        </w:tabs>
        <w:autoSpaceDE w:val="0"/>
        <w:autoSpaceDN w:val="0"/>
        <w:adjustRightInd w:val="0"/>
        <w:ind w:left="720" w:hanging="720"/>
        <w:rPr>
          <w:color w:val="000000"/>
          <w:sz w:val="16"/>
          <w:szCs w:val="20"/>
        </w:rPr>
      </w:pPr>
    </w:p>
    <w:p w:rsidR="00A27C03" w:rsidRPr="00A27C03" w:rsidRDefault="00A27C03">
      <w:pPr>
        <w:widowControl w:val="0"/>
        <w:tabs>
          <w:tab w:val="left" w:pos="720"/>
          <w:tab w:val="right" w:pos="5400"/>
          <w:tab w:val="left" w:pos="6120"/>
        </w:tabs>
        <w:autoSpaceDE w:val="0"/>
        <w:autoSpaceDN w:val="0"/>
        <w:adjustRightInd w:val="0"/>
        <w:ind w:left="720" w:hanging="720"/>
        <w:rPr>
          <w:b/>
          <w:color w:val="000000"/>
          <w:sz w:val="20"/>
          <w:szCs w:val="20"/>
          <w:u w:val="single"/>
        </w:rPr>
      </w:pPr>
      <w:r>
        <w:rPr>
          <w:color w:val="000000"/>
          <w:sz w:val="16"/>
          <w:szCs w:val="20"/>
        </w:rPr>
        <w:tab/>
        <w:t xml:space="preserve">                                                                                   </w:t>
      </w:r>
      <w:r w:rsidRPr="00A27C03">
        <w:rPr>
          <w:b/>
          <w:color w:val="000000"/>
          <w:sz w:val="20"/>
          <w:szCs w:val="20"/>
          <w:u w:val="single"/>
        </w:rPr>
        <w:t>Lump sum each</w:t>
      </w:r>
    </w:p>
    <w:p w:rsidR="00FD134E" w:rsidRDefault="00FD134E">
      <w:pPr>
        <w:widowControl w:val="0"/>
        <w:tabs>
          <w:tab w:val="left" w:pos="720"/>
          <w:tab w:val="right" w:pos="5400"/>
          <w:tab w:val="left" w:pos="6120"/>
        </w:tabs>
        <w:autoSpaceDE w:val="0"/>
        <w:autoSpaceDN w:val="0"/>
        <w:adjustRightInd w:val="0"/>
        <w:ind w:left="720"/>
        <w:rPr>
          <w:color w:val="000000"/>
          <w:sz w:val="20"/>
          <w:szCs w:val="20"/>
        </w:rPr>
      </w:pPr>
      <w:r>
        <w:rPr>
          <w:color w:val="000000"/>
          <w:sz w:val="20"/>
          <w:szCs w:val="20"/>
        </w:rPr>
        <w:t>Grading &amp; Drainage</w:t>
      </w:r>
      <w:r>
        <w:rPr>
          <w:color w:val="000000"/>
          <w:sz w:val="20"/>
          <w:szCs w:val="20"/>
        </w:rPr>
        <w:tab/>
        <w:t xml:space="preserve">$ </w:t>
      </w:r>
      <w:r w:rsidR="00AB24DA">
        <w:rPr>
          <w:color w:val="000000"/>
          <w:sz w:val="20"/>
          <w:szCs w:val="20"/>
        </w:rPr>
        <w:t>1,</w:t>
      </w:r>
      <w:r w:rsidR="009D0A47">
        <w:rPr>
          <w:color w:val="000000"/>
          <w:sz w:val="20"/>
          <w:szCs w:val="20"/>
        </w:rPr>
        <w:t>366</w:t>
      </w:r>
      <w:r w:rsidR="00AB24DA">
        <w:rPr>
          <w:color w:val="000000"/>
          <w:sz w:val="20"/>
          <w:szCs w:val="20"/>
        </w:rPr>
        <w:t>,</w:t>
      </w:r>
      <w:r w:rsidR="00D65903">
        <w:rPr>
          <w:color w:val="000000"/>
          <w:sz w:val="20"/>
          <w:szCs w:val="20"/>
        </w:rPr>
        <w:t>0</w:t>
      </w:r>
      <w:r w:rsidR="00AB24DA">
        <w:rPr>
          <w:color w:val="000000"/>
          <w:sz w:val="20"/>
          <w:szCs w:val="20"/>
        </w:rPr>
        <w:t>00</w:t>
      </w:r>
    </w:p>
    <w:p w:rsidR="00FD134E" w:rsidRDefault="00FD134E">
      <w:pPr>
        <w:widowControl w:val="0"/>
        <w:tabs>
          <w:tab w:val="left" w:pos="720"/>
          <w:tab w:val="right" w:pos="5400"/>
          <w:tab w:val="left" w:pos="6120"/>
        </w:tabs>
        <w:autoSpaceDE w:val="0"/>
        <w:autoSpaceDN w:val="0"/>
        <w:adjustRightInd w:val="0"/>
        <w:ind w:left="720"/>
        <w:rPr>
          <w:color w:val="000000"/>
          <w:sz w:val="20"/>
          <w:szCs w:val="20"/>
        </w:rPr>
      </w:pPr>
      <w:r>
        <w:rPr>
          <w:color w:val="000000"/>
          <w:sz w:val="20"/>
          <w:szCs w:val="20"/>
        </w:rPr>
        <w:t>Base &amp; Surface</w:t>
      </w:r>
      <w:r>
        <w:rPr>
          <w:color w:val="000000"/>
          <w:sz w:val="20"/>
          <w:szCs w:val="20"/>
        </w:rPr>
        <w:tab/>
        <w:t>$</w:t>
      </w:r>
      <w:r w:rsidR="009D0A47">
        <w:rPr>
          <w:color w:val="000000"/>
          <w:sz w:val="20"/>
          <w:szCs w:val="20"/>
        </w:rPr>
        <w:t>846</w:t>
      </w:r>
      <w:r w:rsidR="00AB24DA">
        <w:rPr>
          <w:color w:val="000000"/>
          <w:sz w:val="20"/>
          <w:szCs w:val="20"/>
        </w:rPr>
        <w:t>,000</w:t>
      </w:r>
    </w:p>
    <w:p w:rsidR="00FD134E" w:rsidRDefault="00FD134E">
      <w:pPr>
        <w:widowControl w:val="0"/>
        <w:tabs>
          <w:tab w:val="left" w:pos="720"/>
          <w:tab w:val="right" w:pos="5400"/>
          <w:tab w:val="left" w:pos="6120"/>
        </w:tabs>
        <w:autoSpaceDE w:val="0"/>
        <w:autoSpaceDN w:val="0"/>
        <w:adjustRightInd w:val="0"/>
        <w:ind w:left="360" w:hanging="720"/>
        <w:rPr>
          <w:color w:val="000000"/>
          <w:sz w:val="16"/>
          <w:szCs w:val="20"/>
        </w:rPr>
      </w:pPr>
    </w:p>
    <w:p w:rsidR="00FD134E" w:rsidRDefault="00FD134E">
      <w:pPr>
        <w:widowControl w:val="0"/>
        <w:tabs>
          <w:tab w:val="left" w:pos="720"/>
          <w:tab w:val="right" w:pos="5400"/>
          <w:tab w:val="left" w:pos="6120"/>
        </w:tabs>
        <w:autoSpaceDE w:val="0"/>
        <w:autoSpaceDN w:val="0"/>
        <w:adjustRightInd w:val="0"/>
        <w:ind w:left="720" w:hanging="720"/>
        <w:rPr>
          <w:color w:val="000000"/>
          <w:sz w:val="20"/>
          <w:szCs w:val="20"/>
        </w:rPr>
      </w:pPr>
      <w:r>
        <w:rPr>
          <w:i/>
          <w:iCs/>
          <w:color w:val="000000"/>
          <w:sz w:val="20"/>
          <w:szCs w:val="20"/>
        </w:rPr>
        <w:t>Note:  Grading cost includes 30% Rock and assumes Medium Grading.</w:t>
      </w:r>
    </w:p>
    <w:p w:rsidR="00FD134E" w:rsidRDefault="00FD134E">
      <w:pPr>
        <w:widowControl w:val="0"/>
        <w:tabs>
          <w:tab w:val="left" w:pos="720"/>
          <w:tab w:val="right" w:pos="5400"/>
          <w:tab w:val="left" w:pos="6120"/>
        </w:tabs>
        <w:autoSpaceDE w:val="0"/>
        <w:autoSpaceDN w:val="0"/>
        <w:adjustRightInd w:val="0"/>
        <w:ind w:left="720" w:hanging="720"/>
        <w:rPr>
          <w:color w:val="000000"/>
          <w:sz w:val="16"/>
          <w:szCs w:val="20"/>
        </w:rPr>
      </w:pPr>
    </w:p>
    <w:p w:rsidR="00FD134E" w:rsidRDefault="00FD134E">
      <w:pPr>
        <w:widowControl w:val="0"/>
        <w:tabs>
          <w:tab w:val="left" w:pos="720"/>
          <w:tab w:val="right" w:pos="5400"/>
          <w:tab w:val="left" w:pos="6120"/>
        </w:tabs>
        <w:autoSpaceDE w:val="0"/>
        <w:autoSpaceDN w:val="0"/>
        <w:adjustRightInd w:val="0"/>
        <w:ind w:left="720" w:hanging="720"/>
        <w:rPr>
          <w:color w:val="000000"/>
          <w:sz w:val="20"/>
          <w:szCs w:val="20"/>
        </w:rPr>
      </w:pPr>
      <w:r>
        <w:rPr>
          <w:b/>
          <w:bCs/>
          <w:color w:val="000000"/>
          <w:sz w:val="20"/>
          <w:szCs w:val="20"/>
          <w:u w:val="single"/>
        </w:rPr>
        <w:t xml:space="preserve">Grading Adjustment Factors </w:t>
      </w:r>
    </w:p>
    <w:p w:rsidR="00FD134E" w:rsidRDefault="00FD134E">
      <w:pPr>
        <w:widowControl w:val="0"/>
        <w:tabs>
          <w:tab w:val="left" w:pos="720"/>
          <w:tab w:val="right" w:pos="5400"/>
          <w:tab w:val="left" w:pos="6120"/>
        </w:tabs>
        <w:autoSpaceDE w:val="0"/>
        <w:autoSpaceDN w:val="0"/>
        <w:adjustRightInd w:val="0"/>
        <w:ind w:left="720" w:hanging="720"/>
        <w:rPr>
          <w:color w:val="000000"/>
          <w:sz w:val="16"/>
          <w:szCs w:val="20"/>
        </w:rPr>
      </w:pPr>
    </w:p>
    <w:p w:rsidR="00FD134E" w:rsidRPr="0055334E" w:rsidRDefault="00FD134E">
      <w:pPr>
        <w:widowControl w:val="0"/>
        <w:tabs>
          <w:tab w:val="left" w:pos="720"/>
          <w:tab w:val="right" w:pos="5400"/>
          <w:tab w:val="left" w:pos="6120"/>
        </w:tabs>
        <w:autoSpaceDE w:val="0"/>
        <w:autoSpaceDN w:val="0"/>
        <w:adjustRightInd w:val="0"/>
        <w:ind w:left="720" w:hanging="720"/>
        <w:rPr>
          <w:sz w:val="20"/>
          <w:szCs w:val="20"/>
        </w:rPr>
      </w:pPr>
      <w:r w:rsidRPr="0055334E">
        <w:rPr>
          <w:sz w:val="20"/>
          <w:szCs w:val="20"/>
        </w:rPr>
        <w:tab/>
        <w:t xml:space="preserve"> </w:t>
      </w:r>
      <w:r w:rsidR="0055334E" w:rsidRPr="0055334E">
        <w:rPr>
          <w:sz w:val="20"/>
          <w:szCs w:val="20"/>
        </w:rPr>
        <w:t>Flat</w:t>
      </w:r>
      <w:r w:rsidR="0055334E">
        <w:rPr>
          <w:sz w:val="20"/>
          <w:szCs w:val="20"/>
        </w:rPr>
        <w:t xml:space="preserve">: </w:t>
      </w:r>
      <w:r w:rsidRPr="0055334E">
        <w:rPr>
          <w:sz w:val="20"/>
          <w:szCs w:val="20"/>
        </w:rPr>
        <w:t>0.7</w:t>
      </w:r>
      <w:r w:rsidR="0055334E" w:rsidRPr="0055334E">
        <w:rPr>
          <w:sz w:val="20"/>
          <w:szCs w:val="20"/>
        </w:rPr>
        <w:t xml:space="preserve">; </w:t>
      </w:r>
      <w:r w:rsidR="0055334E">
        <w:rPr>
          <w:sz w:val="20"/>
          <w:szCs w:val="20"/>
        </w:rPr>
        <w:t xml:space="preserve">  </w:t>
      </w:r>
      <w:r w:rsidR="0055334E" w:rsidRPr="0055334E">
        <w:rPr>
          <w:sz w:val="20"/>
          <w:szCs w:val="20"/>
        </w:rPr>
        <w:t>Rolling</w:t>
      </w:r>
      <w:r w:rsidRPr="0055334E">
        <w:rPr>
          <w:sz w:val="20"/>
          <w:szCs w:val="20"/>
        </w:rPr>
        <w:t>: 1.0</w:t>
      </w:r>
      <w:r w:rsidR="0055334E" w:rsidRPr="0055334E">
        <w:rPr>
          <w:sz w:val="20"/>
          <w:szCs w:val="20"/>
        </w:rPr>
        <w:t>;</w:t>
      </w:r>
      <w:r w:rsidR="0055334E">
        <w:rPr>
          <w:sz w:val="20"/>
          <w:szCs w:val="20"/>
        </w:rPr>
        <w:t xml:space="preserve">  </w:t>
      </w:r>
      <w:r w:rsidR="0055334E" w:rsidRPr="0055334E">
        <w:rPr>
          <w:sz w:val="20"/>
          <w:szCs w:val="20"/>
        </w:rPr>
        <w:t xml:space="preserve"> Mountainous</w:t>
      </w:r>
      <w:r w:rsidRPr="0055334E">
        <w:rPr>
          <w:sz w:val="20"/>
          <w:szCs w:val="20"/>
        </w:rPr>
        <w:t>:</w:t>
      </w:r>
      <w:r w:rsidR="0055334E">
        <w:rPr>
          <w:sz w:val="20"/>
          <w:szCs w:val="20"/>
        </w:rPr>
        <w:t xml:space="preserve"> </w:t>
      </w:r>
      <w:r w:rsidRPr="0055334E">
        <w:rPr>
          <w:sz w:val="20"/>
          <w:szCs w:val="20"/>
        </w:rPr>
        <w:t>3.0</w:t>
      </w:r>
    </w:p>
    <w:p w:rsidR="00FD134E" w:rsidRDefault="00FD134E">
      <w:pPr>
        <w:widowControl w:val="0"/>
        <w:tabs>
          <w:tab w:val="left" w:pos="720"/>
          <w:tab w:val="right" w:pos="5400"/>
          <w:tab w:val="left" w:pos="6120"/>
        </w:tabs>
        <w:autoSpaceDE w:val="0"/>
        <w:autoSpaceDN w:val="0"/>
        <w:adjustRightInd w:val="0"/>
        <w:ind w:left="720" w:hanging="720"/>
        <w:rPr>
          <w:color w:val="000000"/>
          <w:sz w:val="16"/>
          <w:szCs w:val="20"/>
        </w:rPr>
      </w:pPr>
    </w:p>
    <w:p w:rsidR="00F2605B" w:rsidRPr="00F2605B" w:rsidRDefault="00FD134E" w:rsidP="00F2605B">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rPr>
        <w:tab/>
        <w:t>Use these grading factors, unless justified with district information and proper documentation.</w:t>
      </w:r>
    </w:p>
    <w:p w:rsidR="00F2605B" w:rsidRDefault="00F2605B">
      <w:pPr>
        <w:widowControl w:val="0"/>
        <w:tabs>
          <w:tab w:val="left" w:pos="720"/>
          <w:tab w:val="right" w:pos="5400"/>
          <w:tab w:val="left" w:pos="6120"/>
        </w:tabs>
        <w:autoSpaceDE w:val="0"/>
        <w:autoSpaceDN w:val="0"/>
        <w:adjustRightInd w:val="0"/>
        <w:ind w:left="720" w:hanging="720"/>
        <w:rPr>
          <w:color w:val="000000"/>
          <w:sz w:val="16"/>
          <w:szCs w:val="20"/>
        </w:rPr>
      </w:pPr>
    </w:p>
    <w:p w:rsidR="00FD134E" w:rsidRDefault="00FD134E">
      <w:pPr>
        <w:widowControl w:val="0"/>
        <w:tabs>
          <w:tab w:val="left" w:pos="720"/>
          <w:tab w:val="right" w:pos="5400"/>
          <w:tab w:val="left" w:pos="6120"/>
        </w:tabs>
        <w:autoSpaceDE w:val="0"/>
        <w:autoSpaceDN w:val="0"/>
        <w:adjustRightInd w:val="0"/>
        <w:ind w:left="720" w:hanging="720"/>
        <w:rPr>
          <w:color w:val="000000"/>
          <w:sz w:val="20"/>
          <w:szCs w:val="20"/>
        </w:rPr>
      </w:pPr>
      <w:r>
        <w:rPr>
          <w:b/>
          <w:bCs/>
          <w:color w:val="000000"/>
          <w:sz w:val="20"/>
          <w:szCs w:val="20"/>
          <w:u w:val="single"/>
        </w:rPr>
        <w:t>Miscellaneous and Utility Costs</w:t>
      </w:r>
      <w:r>
        <w:rPr>
          <w:color w:val="000000"/>
          <w:sz w:val="20"/>
          <w:szCs w:val="20"/>
        </w:rPr>
        <w:t xml:space="preserve"> may be assumed to total </w:t>
      </w:r>
      <w:r>
        <w:rPr>
          <w:b/>
          <w:bCs/>
          <w:color w:val="000000"/>
          <w:sz w:val="20"/>
          <w:szCs w:val="20"/>
        </w:rPr>
        <w:t>20 percent</w:t>
      </w:r>
      <w:r>
        <w:rPr>
          <w:color w:val="000000"/>
          <w:sz w:val="20"/>
          <w:szCs w:val="20"/>
        </w:rPr>
        <w:t xml:space="preserve"> of the sum of grading &amp; drainage, and surface &amp; base, unless additional analysis is warranted.</w:t>
      </w:r>
    </w:p>
    <w:p w:rsidR="00FD134E" w:rsidRDefault="00FD134E">
      <w:pPr>
        <w:widowControl w:val="0"/>
        <w:tabs>
          <w:tab w:val="left" w:pos="720"/>
          <w:tab w:val="right" w:pos="5400"/>
          <w:tab w:val="left" w:pos="6120"/>
        </w:tabs>
        <w:autoSpaceDE w:val="0"/>
        <w:autoSpaceDN w:val="0"/>
        <w:adjustRightInd w:val="0"/>
        <w:ind w:left="720" w:hanging="720"/>
        <w:rPr>
          <w:color w:val="000000"/>
          <w:sz w:val="16"/>
          <w:szCs w:val="20"/>
        </w:rPr>
      </w:pPr>
    </w:p>
    <w:p w:rsidR="00A43382" w:rsidRPr="00017460" w:rsidRDefault="00017460">
      <w:pPr>
        <w:widowControl w:val="0"/>
        <w:tabs>
          <w:tab w:val="left" w:pos="720"/>
          <w:tab w:val="right" w:pos="5400"/>
          <w:tab w:val="left" w:pos="6120"/>
        </w:tabs>
        <w:autoSpaceDE w:val="0"/>
        <w:autoSpaceDN w:val="0"/>
        <w:adjustRightInd w:val="0"/>
        <w:ind w:left="720" w:hanging="720"/>
        <w:rPr>
          <w:b/>
          <w:color w:val="000000"/>
          <w:sz w:val="20"/>
          <w:szCs w:val="20"/>
          <w:u w:val="single"/>
        </w:rPr>
      </w:pPr>
      <w:r w:rsidRPr="00017460">
        <w:rPr>
          <w:b/>
          <w:color w:val="000000"/>
          <w:sz w:val="20"/>
          <w:szCs w:val="20"/>
          <w:u w:val="single"/>
        </w:rPr>
        <w:t>Maintenance Treatment Cost can be found on Page 5</w:t>
      </w:r>
    </w:p>
    <w:p w:rsidR="00017460" w:rsidRDefault="00017460">
      <w:pPr>
        <w:widowControl w:val="0"/>
        <w:tabs>
          <w:tab w:val="left" w:pos="720"/>
          <w:tab w:val="right" w:pos="5400"/>
          <w:tab w:val="left" w:pos="6120"/>
        </w:tabs>
        <w:autoSpaceDE w:val="0"/>
        <w:autoSpaceDN w:val="0"/>
        <w:adjustRightInd w:val="0"/>
        <w:ind w:left="720" w:hanging="720"/>
        <w:rPr>
          <w:color w:val="000000"/>
          <w:sz w:val="16"/>
          <w:szCs w:val="20"/>
        </w:rPr>
      </w:pPr>
    </w:p>
    <w:p w:rsidR="00017460" w:rsidRDefault="0001746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r>
      <w:r>
        <w:rPr>
          <w:color w:val="000000"/>
          <w:sz w:val="20"/>
          <w:szCs w:val="20"/>
        </w:rPr>
        <w:tab/>
      </w:r>
      <w:r>
        <w:rPr>
          <w:b/>
          <w:bCs/>
          <w:color w:val="000000"/>
          <w:sz w:val="20"/>
          <w:szCs w:val="20"/>
        </w:rPr>
        <w:t>Cost per</w:t>
      </w:r>
      <w:r>
        <w:rPr>
          <w:color w:val="000000"/>
          <w:sz w:val="20"/>
          <w:szCs w:val="20"/>
        </w:rPr>
        <w:tab/>
      </w: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b/>
          <w:bCs/>
          <w:color w:val="000000"/>
          <w:sz w:val="20"/>
          <w:szCs w:val="20"/>
          <w:u w:val="single"/>
        </w:rPr>
        <w:t>Bridge Structures</w:t>
      </w:r>
      <w:r>
        <w:rPr>
          <w:color w:val="000000"/>
          <w:sz w:val="20"/>
          <w:szCs w:val="20"/>
        </w:rPr>
        <w:tab/>
      </w:r>
      <w:r w:rsidR="00333DB6">
        <w:rPr>
          <w:color w:val="000000"/>
          <w:sz w:val="20"/>
          <w:szCs w:val="20"/>
        </w:rPr>
        <w:t xml:space="preserve"> </w:t>
      </w:r>
      <w:r>
        <w:rPr>
          <w:b/>
          <w:bCs/>
          <w:color w:val="000000"/>
          <w:sz w:val="20"/>
          <w:szCs w:val="20"/>
          <w:u w:val="single"/>
        </w:rPr>
        <w:t>Sq. foot</w:t>
      </w:r>
      <w:r>
        <w:rPr>
          <w:color w:val="000000"/>
          <w:sz w:val="20"/>
          <w:szCs w:val="20"/>
        </w:rPr>
        <w:tab/>
      </w: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r>
      <w:r w:rsidR="00D20630">
        <w:rPr>
          <w:color w:val="000000"/>
          <w:sz w:val="20"/>
          <w:szCs w:val="20"/>
        </w:rPr>
        <w:t>Typical Girder</w:t>
      </w:r>
      <w:r>
        <w:rPr>
          <w:color w:val="000000"/>
          <w:sz w:val="20"/>
          <w:szCs w:val="20"/>
        </w:rPr>
        <w:tab/>
        <w:t>$</w:t>
      </w:r>
      <w:r w:rsidR="00D20630">
        <w:rPr>
          <w:color w:val="000000"/>
          <w:sz w:val="20"/>
          <w:szCs w:val="20"/>
        </w:rPr>
        <w:t>10</w:t>
      </w:r>
      <w:r w:rsidR="00F97508">
        <w:rPr>
          <w:color w:val="000000"/>
          <w:sz w:val="20"/>
          <w:szCs w:val="20"/>
        </w:rPr>
        <w:t>5</w:t>
      </w:r>
      <w:r>
        <w:rPr>
          <w:color w:val="000000"/>
          <w:sz w:val="20"/>
          <w:szCs w:val="20"/>
        </w:rPr>
        <w:tab/>
      </w: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t>Temporary Bridge (State furnished)</w:t>
      </w:r>
      <w:r>
        <w:rPr>
          <w:color w:val="000000"/>
          <w:sz w:val="20"/>
          <w:szCs w:val="20"/>
        </w:rPr>
        <w:tab/>
        <w:t>$60</w:t>
      </w:r>
      <w:r>
        <w:rPr>
          <w:color w:val="000000"/>
          <w:sz w:val="20"/>
          <w:szCs w:val="20"/>
        </w:rPr>
        <w:tab/>
      </w: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t>Temporary Bridge (Contractor furnished)</w:t>
      </w:r>
      <w:r>
        <w:rPr>
          <w:color w:val="000000"/>
          <w:sz w:val="20"/>
          <w:szCs w:val="20"/>
        </w:rPr>
        <w:tab/>
        <w:t>$140</w:t>
      </w:r>
      <w:r>
        <w:rPr>
          <w:color w:val="000000"/>
          <w:sz w:val="20"/>
          <w:szCs w:val="20"/>
        </w:rPr>
        <w:tab/>
      </w:r>
    </w:p>
    <w:p w:rsidR="00D65903"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t>Major Lake</w:t>
      </w:r>
      <w:r w:rsidR="00D65903">
        <w:rPr>
          <w:color w:val="000000"/>
          <w:sz w:val="20"/>
          <w:szCs w:val="20"/>
        </w:rPr>
        <w:t xml:space="preserve"> Crossing</w:t>
      </w:r>
      <w:r w:rsidR="00D65903">
        <w:rPr>
          <w:color w:val="000000"/>
          <w:sz w:val="20"/>
          <w:szCs w:val="20"/>
        </w:rPr>
        <w:tab/>
        <w:t xml:space="preserve">      </w:t>
      </w:r>
      <w:r w:rsidR="00333DB6">
        <w:rPr>
          <w:color w:val="000000"/>
          <w:sz w:val="20"/>
          <w:szCs w:val="20"/>
        </w:rPr>
        <w:t xml:space="preserve">              </w:t>
      </w:r>
      <w:r w:rsidR="00D65903">
        <w:rPr>
          <w:color w:val="000000"/>
          <w:sz w:val="20"/>
          <w:szCs w:val="20"/>
        </w:rPr>
        <w:t xml:space="preserve"> </w:t>
      </w:r>
      <w:r>
        <w:rPr>
          <w:color w:val="000000"/>
          <w:sz w:val="20"/>
          <w:szCs w:val="20"/>
        </w:rPr>
        <w:t>$200</w:t>
      </w:r>
      <w:r w:rsidR="00D65903">
        <w:rPr>
          <w:color w:val="000000"/>
          <w:sz w:val="20"/>
          <w:szCs w:val="20"/>
        </w:rPr>
        <w:t xml:space="preserve"> - $250</w:t>
      </w:r>
    </w:p>
    <w:p w:rsidR="00BD4C00" w:rsidRDefault="00BD4C00" w:rsidP="00333DB6">
      <w:pPr>
        <w:widowControl w:val="0"/>
        <w:tabs>
          <w:tab w:val="left" w:pos="720"/>
          <w:tab w:val="right" w:pos="5850"/>
          <w:tab w:val="right" w:pos="7562"/>
        </w:tabs>
        <w:autoSpaceDE w:val="0"/>
        <w:autoSpaceDN w:val="0"/>
        <w:adjustRightInd w:val="0"/>
        <w:ind w:left="720" w:hanging="720"/>
        <w:rPr>
          <w:color w:val="000000"/>
          <w:sz w:val="20"/>
          <w:szCs w:val="20"/>
        </w:rPr>
      </w:pPr>
      <w:r>
        <w:rPr>
          <w:color w:val="000000"/>
          <w:sz w:val="20"/>
          <w:szCs w:val="20"/>
        </w:rPr>
        <w:tab/>
        <w:t>Major River Crossing</w:t>
      </w:r>
      <w:r>
        <w:rPr>
          <w:color w:val="000000"/>
          <w:sz w:val="20"/>
          <w:szCs w:val="20"/>
        </w:rPr>
        <w:tab/>
      </w:r>
      <w:r w:rsidR="00D65903">
        <w:rPr>
          <w:color w:val="000000"/>
          <w:sz w:val="20"/>
          <w:szCs w:val="20"/>
        </w:rPr>
        <w:t xml:space="preserve">   </w:t>
      </w:r>
      <w:r>
        <w:rPr>
          <w:color w:val="000000"/>
          <w:sz w:val="20"/>
          <w:szCs w:val="20"/>
        </w:rPr>
        <w:t>$250</w:t>
      </w:r>
      <w:r w:rsidR="00D65903">
        <w:rPr>
          <w:color w:val="000000"/>
          <w:sz w:val="20"/>
          <w:szCs w:val="20"/>
        </w:rPr>
        <w:t xml:space="preserve"> - $450</w:t>
      </w:r>
    </w:p>
    <w:p w:rsidR="00333DB6" w:rsidRDefault="00333DB6" w:rsidP="00F97508">
      <w:pPr>
        <w:widowControl w:val="0"/>
        <w:tabs>
          <w:tab w:val="left" w:pos="720"/>
          <w:tab w:val="right" w:pos="5400"/>
          <w:tab w:val="right" w:pos="7562"/>
        </w:tabs>
        <w:autoSpaceDE w:val="0"/>
        <w:autoSpaceDN w:val="0"/>
        <w:adjustRightInd w:val="0"/>
        <w:rPr>
          <w:color w:val="000000"/>
          <w:sz w:val="16"/>
          <w:szCs w:val="20"/>
        </w:rPr>
      </w:pPr>
    </w:p>
    <w:p w:rsidR="00333DB6" w:rsidRDefault="00333DB6" w:rsidP="00BD4C00">
      <w:pPr>
        <w:widowControl w:val="0"/>
        <w:tabs>
          <w:tab w:val="left" w:pos="720"/>
          <w:tab w:val="right" w:pos="5400"/>
          <w:tab w:val="right" w:pos="7562"/>
        </w:tabs>
        <w:autoSpaceDE w:val="0"/>
        <w:autoSpaceDN w:val="0"/>
        <w:adjustRightInd w:val="0"/>
        <w:ind w:left="720" w:hanging="720"/>
        <w:rPr>
          <w:color w:val="000000"/>
          <w:sz w:val="16"/>
          <w:szCs w:val="20"/>
        </w:rPr>
      </w:pPr>
    </w:p>
    <w:p w:rsidR="00BD4C00" w:rsidRDefault="00BD4C00" w:rsidP="00BD4C00">
      <w:pPr>
        <w:widowControl w:val="0"/>
        <w:numPr>
          <w:ilvl w:val="0"/>
          <w:numId w:val="1"/>
        </w:numPr>
        <w:tabs>
          <w:tab w:val="clear" w:pos="720"/>
        </w:tabs>
        <w:autoSpaceDE w:val="0"/>
        <w:autoSpaceDN w:val="0"/>
        <w:adjustRightInd w:val="0"/>
        <w:ind w:hanging="630"/>
        <w:rPr>
          <w:color w:val="000000"/>
          <w:sz w:val="20"/>
          <w:szCs w:val="20"/>
        </w:rPr>
      </w:pPr>
      <w:r>
        <w:rPr>
          <w:b/>
          <w:bCs/>
          <w:color w:val="000000"/>
          <w:sz w:val="20"/>
          <w:szCs w:val="20"/>
          <w:u w:val="single"/>
        </w:rPr>
        <w:t>Percentage Cost Factors: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Bridge cost</w:t>
      </w:r>
      <w:r w:rsidR="00F97508">
        <w:rPr>
          <w:color w:val="000000"/>
          <w:sz w:val="20"/>
          <w:szCs w:val="20"/>
        </w:rPr>
        <w:t>s per square foot</w:t>
      </w:r>
      <w:r>
        <w:rPr>
          <w:color w:val="000000"/>
          <w:sz w:val="20"/>
          <w:szCs w:val="20"/>
        </w:rPr>
        <w:t xml:space="preserve"> should be increased for the following:</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center"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u w:val="single"/>
        </w:rPr>
        <w:t>Item</w:t>
      </w:r>
      <w:r>
        <w:rPr>
          <w:color w:val="000000"/>
          <w:sz w:val="20"/>
          <w:szCs w:val="20"/>
        </w:rPr>
        <w:tab/>
      </w:r>
      <w:r>
        <w:rPr>
          <w:color w:val="000000"/>
          <w:sz w:val="20"/>
          <w:szCs w:val="20"/>
          <w:u w:val="single"/>
        </w:rPr>
        <w:t>% Increase</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Staged Construction</w:t>
      </w:r>
      <w:r>
        <w:rPr>
          <w:color w:val="000000"/>
          <w:sz w:val="20"/>
          <w:szCs w:val="20"/>
        </w:rPr>
        <w:tab/>
        <w:t>10</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lastRenderedPageBreak/>
        <w:tab/>
        <w:t>Horizontal Curve Alignment</w:t>
      </w:r>
      <w:r>
        <w:rPr>
          <w:color w:val="000000"/>
          <w:sz w:val="20"/>
          <w:szCs w:val="20"/>
        </w:rPr>
        <w:tab/>
        <w:t>5</w:t>
      </w:r>
    </w:p>
    <w:p w:rsidR="00F97508" w:rsidRDefault="00F97508"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Skews 20 to 30 degrees</w:t>
      </w:r>
      <w:r>
        <w:rPr>
          <w:color w:val="000000"/>
          <w:sz w:val="20"/>
          <w:szCs w:val="20"/>
        </w:rPr>
        <w:tab/>
      </w:r>
      <w:r w:rsidR="00D20630">
        <w:rPr>
          <w:color w:val="000000"/>
          <w:sz w:val="20"/>
          <w:szCs w:val="20"/>
        </w:rPr>
        <w:t>10</w:t>
      </w:r>
    </w:p>
    <w:p w:rsidR="005F0CDD" w:rsidRDefault="005F0CDD" w:rsidP="005F0CDD">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Skews 30 to 50 degrees</w:t>
      </w:r>
      <w:r>
        <w:rPr>
          <w:color w:val="000000"/>
          <w:sz w:val="20"/>
          <w:szCs w:val="20"/>
        </w:rPr>
        <w:tab/>
      </w:r>
      <w:r w:rsidR="00D20630">
        <w:rPr>
          <w:color w:val="000000"/>
          <w:sz w:val="20"/>
          <w:szCs w:val="20"/>
        </w:rPr>
        <w:t>25</w:t>
      </w:r>
    </w:p>
    <w:p w:rsidR="00BD4C00" w:rsidRDefault="005F0CDD"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r>
      <w:r w:rsidR="00BD4C00">
        <w:rPr>
          <w:color w:val="000000"/>
          <w:sz w:val="20"/>
          <w:szCs w:val="20"/>
        </w:rPr>
        <w:t>Seismic Category B*</w:t>
      </w:r>
      <w:r w:rsidR="00BD4C00">
        <w:rPr>
          <w:color w:val="000000"/>
          <w:sz w:val="20"/>
          <w:szCs w:val="20"/>
        </w:rPr>
        <w:tab/>
        <w:t>10</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Seismic Category C*</w:t>
      </w:r>
      <w:r>
        <w:rPr>
          <w:color w:val="000000"/>
          <w:sz w:val="20"/>
          <w:szCs w:val="20"/>
        </w:rPr>
        <w:tab/>
        <w:t>15</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Seismic Category D*</w:t>
      </w:r>
      <w:r>
        <w:rPr>
          <w:color w:val="000000"/>
          <w:sz w:val="20"/>
          <w:szCs w:val="20"/>
        </w:rPr>
        <w:tab/>
        <w:t>25</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Tight Site/Limited Access</w:t>
      </w:r>
      <w:r>
        <w:rPr>
          <w:color w:val="000000"/>
          <w:sz w:val="20"/>
          <w:szCs w:val="20"/>
        </w:rPr>
        <w:tab/>
        <w:t>10</w:t>
      </w:r>
    </w:p>
    <w:p w:rsidR="00BD4C00" w:rsidRDefault="00BD4C00" w:rsidP="00BD4C00">
      <w:pPr>
        <w:widowControl w:val="0"/>
        <w:tabs>
          <w:tab w:val="left" w:pos="720"/>
          <w:tab w:val="right" w:pos="5490"/>
          <w:tab w:val="left" w:pos="6120"/>
        </w:tabs>
        <w:autoSpaceDE w:val="0"/>
        <w:autoSpaceDN w:val="0"/>
        <w:adjustRightInd w:val="0"/>
        <w:ind w:left="720" w:hanging="720"/>
        <w:rPr>
          <w:color w:val="000000"/>
          <w:sz w:val="20"/>
          <w:szCs w:val="20"/>
        </w:rPr>
      </w:pPr>
      <w:r>
        <w:rPr>
          <w:color w:val="000000"/>
          <w:sz w:val="20"/>
          <w:szCs w:val="20"/>
        </w:rPr>
        <w:tab/>
        <w:t xml:space="preserve">* </w:t>
      </w:r>
      <w:r w:rsidR="00F97508">
        <w:rPr>
          <w:color w:val="000000"/>
          <w:sz w:val="20"/>
          <w:szCs w:val="20"/>
        </w:rPr>
        <w:t xml:space="preserve">Only applies to Major Routes or First and Second Priority Earthquake response routes.  </w:t>
      </w:r>
      <w:r>
        <w:rPr>
          <w:color w:val="000000"/>
          <w:sz w:val="20"/>
          <w:szCs w:val="20"/>
        </w:rPr>
        <w:t>See Sheets 3 and 4 of this figure for details of seismic categories.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numPr>
          <w:ilvl w:val="0"/>
          <w:numId w:val="1"/>
        </w:numPr>
        <w:tabs>
          <w:tab w:val="right" w:pos="5400"/>
          <w:tab w:val="left" w:pos="6120"/>
        </w:tabs>
        <w:autoSpaceDE w:val="0"/>
        <w:autoSpaceDN w:val="0"/>
        <w:adjustRightInd w:val="0"/>
        <w:ind w:hanging="720"/>
        <w:rPr>
          <w:color w:val="000000"/>
          <w:sz w:val="20"/>
          <w:szCs w:val="20"/>
        </w:rPr>
      </w:pPr>
      <w:r>
        <w:rPr>
          <w:b/>
          <w:bCs/>
          <w:color w:val="000000"/>
          <w:sz w:val="20"/>
          <w:szCs w:val="20"/>
          <w:u w:val="single"/>
        </w:rPr>
        <w:t>For Stream Crossings: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rPr>
        <w:tab/>
        <w:t>Bridge Replacement Length = 1.10 X Existing Bridge Length, unless otherwise documented.  The existing bridge length can be obtained from TMS.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Bridge replacement length may be longer than 1.10 X Existing Bridge Length for bridges crossing FEMA regulatory floodways. Bridges on new alignments are required to span the entire floodway. For bridges on existing alignment, use 1.10 X Existing Bridge Length when the 100-year flood does not overtop the existing roadway. When the 100-year flood does overtop the existing roadway, the new bridge will be required to span the entire floodway.</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numPr>
          <w:ilvl w:val="0"/>
          <w:numId w:val="1"/>
        </w:numPr>
        <w:tabs>
          <w:tab w:val="right" w:pos="5400"/>
          <w:tab w:val="left" w:pos="6120"/>
        </w:tabs>
        <w:autoSpaceDE w:val="0"/>
        <w:autoSpaceDN w:val="0"/>
        <w:adjustRightInd w:val="0"/>
        <w:ind w:hanging="720"/>
        <w:rPr>
          <w:color w:val="000000"/>
          <w:sz w:val="20"/>
          <w:szCs w:val="20"/>
        </w:rPr>
      </w:pPr>
      <w:r>
        <w:rPr>
          <w:b/>
          <w:bCs/>
          <w:color w:val="000000"/>
          <w:sz w:val="20"/>
          <w:szCs w:val="20"/>
          <w:u w:val="single"/>
        </w:rPr>
        <w:t>For Companion Grade Separation Structures: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rPr>
        <w:tab/>
        <w:t>Bridge Replacement Length = Existing Bridge Length.  The existing bridge length can be obtained from TMS.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Bridge Width should equal traveled way, shoulders and barrier rail width.</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numPr>
          <w:ilvl w:val="0"/>
          <w:numId w:val="1"/>
        </w:numPr>
        <w:tabs>
          <w:tab w:val="right" w:pos="5400"/>
          <w:tab w:val="left" w:pos="6120"/>
        </w:tabs>
        <w:autoSpaceDE w:val="0"/>
        <w:autoSpaceDN w:val="0"/>
        <w:adjustRightInd w:val="0"/>
        <w:ind w:hanging="720"/>
        <w:rPr>
          <w:color w:val="000000"/>
          <w:sz w:val="20"/>
          <w:szCs w:val="20"/>
        </w:rPr>
      </w:pPr>
      <w:r>
        <w:rPr>
          <w:b/>
          <w:bCs/>
          <w:color w:val="000000"/>
          <w:sz w:val="20"/>
          <w:szCs w:val="20"/>
          <w:u w:val="single"/>
        </w:rPr>
        <w:t>Bridge Approaches: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The cost of bridge approaches should be added to the total cost derived from the approach slab area.  Bridge slab cost:</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F97508" w:rsidP="00BD4C00">
      <w:pPr>
        <w:widowControl w:val="0"/>
        <w:tabs>
          <w:tab w:val="left" w:pos="720"/>
          <w:tab w:val="left" w:pos="1080"/>
          <w:tab w:val="left" w:pos="1980"/>
          <w:tab w:val="right"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rPr>
        <w:tab/>
        <w:t>English:</w:t>
      </w:r>
      <w:r>
        <w:rPr>
          <w:color w:val="000000"/>
          <w:sz w:val="20"/>
          <w:szCs w:val="20"/>
        </w:rPr>
        <w:tab/>
        <w:t>($25</w:t>
      </w:r>
      <w:r w:rsidR="00BD4C00">
        <w:rPr>
          <w:color w:val="000000"/>
          <w:sz w:val="20"/>
          <w:szCs w:val="20"/>
        </w:rPr>
        <w:t>/ft</w:t>
      </w:r>
      <w:r w:rsidR="00BD4C00">
        <w:rPr>
          <w:color w:val="000000"/>
          <w:position w:val="5"/>
          <w:sz w:val="11"/>
          <w:szCs w:val="11"/>
        </w:rPr>
        <w:t>2</w:t>
      </w:r>
      <w:r>
        <w:rPr>
          <w:color w:val="000000"/>
          <w:sz w:val="20"/>
          <w:szCs w:val="20"/>
        </w:rPr>
        <w:t>) ( roadway width, ft) (20</w:t>
      </w:r>
      <w:r w:rsidR="00BD4C00">
        <w:rPr>
          <w:color w:val="000000"/>
          <w:sz w:val="20"/>
          <w:szCs w:val="20"/>
        </w:rPr>
        <w:t xml:space="preserve"> ft.) (2)</w:t>
      </w:r>
    </w:p>
    <w:p w:rsidR="00BD4C00" w:rsidRDefault="00BD4C00" w:rsidP="00BD4C00">
      <w:pPr>
        <w:widowControl w:val="0"/>
        <w:tabs>
          <w:tab w:val="left" w:pos="720"/>
          <w:tab w:val="left" w:pos="1080"/>
          <w:tab w:val="left" w:pos="1980"/>
          <w:tab w:val="right" w:pos="5400"/>
          <w:tab w:val="left" w:pos="6120"/>
        </w:tabs>
        <w:autoSpaceDE w:val="0"/>
        <w:autoSpaceDN w:val="0"/>
        <w:adjustRightInd w:val="0"/>
        <w:ind w:left="720" w:hanging="720"/>
        <w:rPr>
          <w:color w:val="000000"/>
          <w:sz w:val="20"/>
          <w:szCs w:val="20"/>
        </w:rPr>
      </w:pPr>
      <w:r>
        <w:rPr>
          <w:color w:val="000000"/>
          <w:sz w:val="20"/>
          <w:szCs w:val="20"/>
        </w:rPr>
        <w:tab/>
      </w:r>
      <w:r>
        <w:rPr>
          <w:color w:val="000000"/>
          <w:sz w:val="20"/>
          <w:szCs w:val="20"/>
        </w:rPr>
        <w:tab/>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20"/>
          <w:szCs w:val="20"/>
        </w:rPr>
      </w:pPr>
      <w:r>
        <w:rPr>
          <w:color w:val="000000"/>
          <w:sz w:val="20"/>
          <w:szCs w:val="20"/>
        </w:rPr>
        <w:tab/>
      </w:r>
      <w:r>
        <w:rPr>
          <w:color w:val="000000"/>
          <w:sz w:val="20"/>
          <w:szCs w:val="20"/>
        </w:rPr>
        <w:tab/>
      </w:r>
      <w:r>
        <w:rPr>
          <w:b/>
          <w:bCs/>
          <w:color w:val="000000"/>
          <w:sz w:val="20"/>
          <w:szCs w:val="20"/>
        </w:rPr>
        <w:t>Cost per</w:t>
      </w:r>
      <w:r>
        <w:rPr>
          <w:color w:val="000000"/>
          <w:sz w:val="20"/>
          <w:szCs w:val="20"/>
        </w:rPr>
        <w:tab/>
      </w: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20"/>
          <w:szCs w:val="20"/>
        </w:rPr>
      </w:pPr>
      <w:r>
        <w:rPr>
          <w:color w:val="000000"/>
          <w:sz w:val="20"/>
          <w:szCs w:val="20"/>
        </w:rPr>
        <w:tab/>
      </w:r>
      <w:r>
        <w:rPr>
          <w:b/>
          <w:bCs/>
          <w:color w:val="000000"/>
          <w:sz w:val="20"/>
          <w:szCs w:val="20"/>
          <w:u w:val="single"/>
        </w:rPr>
        <w:t>Bridge Removals</w:t>
      </w:r>
      <w:r>
        <w:rPr>
          <w:color w:val="000000"/>
          <w:sz w:val="20"/>
          <w:szCs w:val="20"/>
        </w:rPr>
        <w:tab/>
      </w:r>
      <w:r>
        <w:rPr>
          <w:b/>
          <w:bCs/>
          <w:color w:val="000000"/>
          <w:sz w:val="20"/>
          <w:szCs w:val="20"/>
          <w:u w:val="single"/>
        </w:rPr>
        <w:t>Sq. foot</w:t>
      </w:r>
      <w:r>
        <w:rPr>
          <w:color w:val="000000"/>
          <w:sz w:val="20"/>
          <w:szCs w:val="20"/>
        </w:rPr>
        <w:tab/>
      </w: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20"/>
          <w:szCs w:val="20"/>
        </w:rPr>
      </w:pPr>
      <w:r>
        <w:rPr>
          <w:color w:val="000000"/>
          <w:sz w:val="20"/>
          <w:szCs w:val="20"/>
        </w:rPr>
        <w:tab/>
        <w:t>Simple Structures</w:t>
      </w:r>
      <w:r>
        <w:rPr>
          <w:color w:val="000000"/>
          <w:sz w:val="20"/>
          <w:szCs w:val="20"/>
        </w:rPr>
        <w:tab/>
        <w:t>$8</w:t>
      </w:r>
      <w:r>
        <w:rPr>
          <w:color w:val="000000"/>
          <w:sz w:val="20"/>
          <w:szCs w:val="20"/>
        </w:rPr>
        <w:tab/>
      </w: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20"/>
          <w:szCs w:val="20"/>
        </w:rPr>
      </w:pPr>
      <w:r>
        <w:rPr>
          <w:color w:val="000000"/>
          <w:sz w:val="20"/>
          <w:szCs w:val="20"/>
        </w:rPr>
        <w:tab/>
        <w:t>Steel Structures over Roads</w:t>
      </w:r>
      <w:r>
        <w:rPr>
          <w:color w:val="000000"/>
          <w:sz w:val="20"/>
          <w:szCs w:val="20"/>
        </w:rPr>
        <w:tab/>
        <w:t>$10</w:t>
      </w:r>
      <w:r>
        <w:rPr>
          <w:color w:val="000000"/>
          <w:sz w:val="20"/>
          <w:szCs w:val="20"/>
        </w:rPr>
        <w:tab/>
      </w: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20"/>
          <w:szCs w:val="20"/>
        </w:rPr>
      </w:pPr>
      <w:r>
        <w:rPr>
          <w:color w:val="000000"/>
          <w:sz w:val="20"/>
          <w:szCs w:val="20"/>
        </w:rPr>
        <w:tab/>
        <w:t>Concrete Structures over Interstates</w:t>
      </w:r>
      <w:r>
        <w:rPr>
          <w:color w:val="000000"/>
          <w:sz w:val="20"/>
          <w:szCs w:val="20"/>
        </w:rPr>
        <w:tab/>
        <w:t>$25</w:t>
      </w:r>
      <w:r>
        <w:rPr>
          <w:color w:val="000000"/>
          <w:sz w:val="20"/>
          <w:szCs w:val="20"/>
        </w:rPr>
        <w:tab/>
      </w:r>
    </w:p>
    <w:p w:rsidR="00BD4C00" w:rsidRDefault="00BD4C00" w:rsidP="00BD4C00">
      <w:pPr>
        <w:widowControl w:val="0"/>
        <w:tabs>
          <w:tab w:val="left" w:pos="720"/>
          <w:tab w:val="left" w:pos="1080"/>
          <w:tab w:val="right" w:pos="5400"/>
          <w:tab w:val="right" w:pos="7560"/>
        </w:tabs>
        <w:autoSpaceDE w:val="0"/>
        <w:autoSpaceDN w:val="0"/>
        <w:adjustRightInd w:val="0"/>
        <w:ind w:left="720" w:hanging="720"/>
        <w:rPr>
          <w:color w:val="000000"/>
          <w:sz w:val="20"/>
          <w:szCs w:val="20"/>
        </w:rPr>
      </w:pPr>
      <w:r>
        <w:rPr>
          <w:color w:val="000000"/>
          <w:sz w:val="20"/>
          <w:szCs w:val="20"/>
        </w:rPr>
        <w:tab/>
      </w:r>
      <w:r>
        <w:rPr>
          <w:color w:val="000000"/>
          <w:sz w:val="20"/>
          <w:szCs w:val="20"/>
        </w:rPr>
        <w:tab/>
        <w:t>(quick opening of lanes to traffic required)</w:t>
      </w:r>
    </w:p>
    <w:p w:rsidR="00A561AD" w:rsidRDefault="00A561AD" w:rsidP="00BD4C00">
      <w:pPr>
        <w:widowControl w:val="0"/>
        <w:tabs>
          <w:tab w:val="left" w:pos="720"/>
          <w:tab w:val="left" w:pos="1080"/>
          <w:tab w:val="right" w:pos="5400"/>
          <w:tab w:val="right" w:pos="7560"/>
        </w:tabs>
        <w:autoSpaceDE w:val="0"/>
        <w:autoSpaceDN w:val="0"/>
        <w:adjustRightInd w:val="0"/>
        <w:ind w:left="720" w:hanging="720"/>
        <w:rPr>
          <w:color w:val="000000"/>
          <w:sz w:val="20"/>
          <w:szCs w:val="20"/>
        </w:rPr>
      </w:pPr>
    </w:p>
    <w:p w:rsidR="00A561AD" w:rsidRDefault="00A561AD" w:rsidP="00A561AD">
      <w:pPr>
        <w:widowControl w:val="0"/>
        <w:numPr>
          <w:ilvl w:val="0"/>
          <w:numId w:val="1"/>
        </w:numPr>
        <w:tabs>
          <w:tab w:val="right" w:pos="5400"/>
          <w:tab w:val="left" w:pos="6120"/>
        </w:tabs>
        <w:autoSpaceDE w:val="0"/>
        <w:autoSpaceDN w:val="0"/>
        <w:adjustRightInd w:val="0"/>
        <w:ind w:hanging="720"/>
        <w:rPr>
          <w:color w:val="000000"/>
          <w:sz w:val="20"/>
          <w:szCs w:val="20"/>
        </w:rPr>
      </w:pPr>
      <w:r>
        <w:rPr>
          <w:b/>
          <w:bCs/>
          <w:color w:val="000000"/>
          <w:sz w:val="20"/>
          <w:szCs w:val="20"/>
          <w:u w:val="single"/>
        </w:rPr>
        <w:t>Bridge Rehabilitations:</w:t>
      </w:r>
      <w:r w:rsidRPr="00A561AD">
        <w:rPr>
          <w:bCs/>
          <w:color w:val="000000"/>
          <w:sz w:val="20"/>
          <w:szCs w:val="20"/>
        </w:rPr>
        <w:t xml:space="preserve">  Fill</w:t>
      </w:r>
      <w:r>
        <w:rPr>
          <w:bCs/>
          <w:color w:val="000000"/>
          <w:sz w:val="20"/>
          <w:szCs w:val="20"/>
        </w:rPr>
        <w:t xml:space="preserve"> out a Structural Rehabilitation Checklist and contact Bridge Division for assistance.</w:t>
      </w:r>
    </w:p>
    <w:p w:rsidR="00A561AD" w:rsidRDefault="00A561AD" w:rsidP="00BD4C00">
      <w:pPr>
        <w:widowControl w:val="0"/>
        <w:tabs>
          <w:tab w:val="left" w:pos="720"/>
          <w:tab w:val="left" w:pos="1080"/>
          <w:tab w:val="right" w:pos="5400"/>
          <w:tab w:val="right" w:pos="7560"/>
        </w:tabs>
        <w:autoSpaceDE w:val="0"/>
        <w:autoSpaceDN w:val="0"/>
        <w:adjustRightInd w:val="0"/>
        <w:ind w:left="720" w:hanging="720"/>
        <w:rPr>
          <w:color w:val="000000"/>
          <w:sz w:val="20"/>
          <w:szCs w:val="20"/>
        </w:rPr>
      </w:pPr>
    </w:p>
    <w:p w:rsidR="00BD4C00" w:rsidRDefault="00BD4C00" w:rsidP="00BD4C00">
      <w:pPr>
        <w:widowControl w:val="0"/>
        <w:tabs>
          <w:tab w:val="left" w:pos="720"/>
          <w:tab w:val="right" w:pos="5400"/>
          <w:tab w:val="right" w:pos="756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b/>
          <w:bCs/>
          <w:color w:val="000000"/>
          <w:sz w:val="20"/>
          <w:szCs w:val="20"/>
          <w:u w:val="single"/>
        </w:rPr>
        <w:t>Specialized Projects</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6"/>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Projects having unusual features and special scopes of work should be compared to similar types of district projects using historic data.  Generic cost information listed in this guide should not be applied for projects such as traffic signal improvements, geometric improvements, and other types of small projects.  Check with GHQ Design Bidding and Contract Services for assistance.</w:t>
      </w: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18"/>
          <w:szCs w:val="20"/>
        </w:rPr>
      </w:pPr>
    </w:p>
    <w:p w:rsidR="00BD4C00" w:rsidRDefault="00BD4C00" w:rsidP="00BD4C00">
      <w:pPr>
        <w:widowControl w:val="0"/>
        <w:tabs>
          <w:tab w:val="left" w:pos="720"/>
          <w:tab w:val="right" w:pos="5400"/>
          <w:tab w:val="left" w:pos="6120"/>
        </w:tabs>
        <w:autoSpaceDE w:val="0"/>
        <w:autoSpaceDN w:val="0"/>
        <w:adjustRightInd w:val="0"/>
        <w:ind w:left="720" w:hanging="720"/>
        <w:rPr>
          <w:color w:val="000000"/>
          <w:sz w:val="20"/>
          <w:szCs w:val="20"/>
        </w:rPr>
      </w:pPr>
      <w:r>
        <w:rPr>
          <w:color w:val="000000"/>
          <w:sz w:val="20"/>
          <w:szCs w:val="20"/>
        </w:rPr>
        <w:tab/>
        <w:t>Additional costs should be included in the project estimate for retaining walls, extensive sound walls, temporary bypasses and traffic signals.</w:t>
      </w:r>
    </w:p>
    <w:p w:rsidR="00FD134E" w:rsidRDefault="00D9062C" w:rsidP="00015E18">
      <w:pPr>
        <w:widowControl w:val="0"/>
        <w:tabs>
          <w:tab w:val="right" w:pos="5400"/>
          <w:tab w:val="left" w:pos="6120"/>
        </w:tabs>
        <w:autoSpaceDE w:val="0"/>
        <w:autoSpaceDN w:val="0"/>
        <w:adjustRightInd w:val="0"/>
        <w:jc w:val="center"/>
        <w:rPr>
          <w:color w:val="000000"/>
          <w:sz w:val="20"/>
          <w:szCs w:val="20"/>
        </w:rPr>
      </w:pPr>
      <w:r>
        <w:rPr>
          <w:noProof/>
          <w:color w:val="000000"/>
          <w:sz w:val="20"/>
          <w:szCs w:val="20"/>
        </w:rPr>
        <w:lastRenderedPageBreak/>
        <w:drawing>
          <wp:anchor distT="0" distB="0" distL="114300" distR="114300" simplePos="0" relativeHeight="251656704" behindDoc="0" locked="0" layoutInCell="1" allowOverlap="1">
            <wp:simplePos x="0" y="0"/>
            <wp:positionH relativeFrom="column">
              <wp:posOffset>165735</wp:posOffset>
            </wp:positionH>
            <wp:positionV relativeFrom="paragraph">
              <wp:posOffset>-50800</wp:posOffset>
            </wp:positionV>
            <wp:extent cx="5801360" cy="8077200"/>
            <wp:effectExtent l="0" t="0" r="889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1360" cy="8077200"/>
                    </a:xfrm>
                    <a:prstGeom prst="rect">
                      <a:avLst/>
                    </a:prstGeom>
                    <a:noFill/>
                  </pic:spPr>
                </pic:pic>
              </a:graphicData>
            </a:graphic>
            <wp14:sizeRelH relativeFrom="page">
              <wp14:pctWidth>0</wp14:pctWidth>
            </wp14:sizeRelH>
            <wp14:sizeRelV relativeFrom="page">
              <wp14:pctHeight>0</wp14:pctHeight>
            </wp14:sizeRelV>
          </wp:anchor>
        </w:drawing>
      </w:r>
      <w:r w:rsidR="00BD4C00">
        <w:rPr>
          <w:color w:val="000000"/>
          <w:sz w:val="20"/>
          <w:szCs w:val="20"/>
        </w:rPr>
        <w:br w:type="page"/>
      </w:r>
      <w:r>
        <w:rPr>
          <w:noProof/>
          <w:color w:val="000000"/>
          <w:sz w:val="20"/>
          <w:szCs w:val="20"/>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146050</wp:posOffset>
            </wp:positionV>
            <wp:extent cx="5483860" cy="4090035"/>
            <wp:effectExtent l="0" t="0" r="2540" b="571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3860" cy="4090035"/>
                    </a:xfrm>
                    <a:prstGeom prst="rect">
                      <a:avLst/>
                    </a:prstGeom>
                    <a:noFill/>
                  </pic:spPr>
                </pic:pic>
              </a:graphicData>
            </a:graphic>
            <wp14:sizeRelH relativeFrom="page">
              <wp14:pctWidth>0</wp14:pctWidth>
            </wp14:sizeRelH>
            <wp14:sizeRelV relativeFrom="page">
              <wp14:pctHeight>0</wp14:pctHeight>
            </wp14:sizeRelV>
          </wp:anchor>
        </w:drawing>
      </w:r>
      <w:r w:rsidR="00C96590">
        <w:rPr>
          <w:color w:val="000000"/>
          <w:sz w:val="20"/>
          <w:szCs w:val="20"/>
        </w:rPr>
        <w:br w:type="page"/>
      </w:r>
      <w:r>
        <w:rPr>
          <w:noProof/>
          <w:color w:val="000000"/>
          <w:sz w:val="20"/>
          <w:szCs w:val="20"/>
        </w:rPr>
        <w:lastRenderedPageBreak/>
        <w:drawing>
          <wp:inline distT="0" distB="0" distL="0" distR="0">
            <wp:extent cx="9080500" cy="5401945"/>
            <wp:effectExtent l="0" t="8573"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080500" cy="5401945"/>
                    </a:xfrm>
                    <a:prstGeom prst="rect">
                      <a:avLst/>
                    </a:prstGeom>
                    <a:noFill/>
                    <a:ln>
                      <a:noFill/>
                    </a:ln>
                  </pic:spPr>
                </pic:pic>
              </a:graphicData>
            </a:graphic>
          </wp:inline>
        </w:drawing>
      </w:r>
    </w:p>
    <w:sectPr w:rsidR="00FD134E" w:rsidSect="001C5A9B">
      <w:footerReference w:type="default" r:id="rId15"/>
      <w:pgSz w:w="12240" w:h="15840"/>
      <w:pgMar w:top="630" w:right="1080" w:bottom="1656" w:left="1080" w:header="43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E0" w:rsidRDefault="00DF1BE0" w:rsidP="00FD134E">
      <w:r>
        <w:separator/>
      </w:r>
    </w:p>
  </w:endnote>
  <w:endnote w:type="continuationSeparator" w:id="0">
    <w:p w:rsidR="00DF1BE0" w:rsidRDefault="00DF1BE0" w:rsidP="00FD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33"/>
      <w:gridCol w:w="1030"/>
      <w:gridCol w:w="4633"/>
    </w:tblGrid>
    <w:tr w:rsidR="005D6DCC">
      <w:trPr>
        <w:trHeight w:val="151"/>
      </w:trPr>
      <w:tc>
        <w:tcPr>
          <w:tcW w:w="2250" w:type="pct"/>
          <w:tcBorders>
            <w:bottom w:val="single" w:sz="4" w:space="0" w:color="4F81BD"/>
          </w:tcBorders>
        </w:tcPr>
        <w:p w:rsidR="005D6DCC" w:rsidRDefault="005D6DCC">
          <w:pPr>
            <w:pStyle w:val="Header"/>
            <w:rPr>
              <w:rFonts w:ascii="Cambria" w:hAnsi="Cambria"/>
              <w:b/>
              <w:bCs/>
            </w:rPr>
          </w:pPr>
        </w:p>
      </w:tc>
      <w:tc>
        <w:tcPr>
          <w:tcW w:w="500" w:type="pct"/>
          <w:vMerge w:val="restart"/>
          <w:noWrap/>
          <w:vAlign w:val="center"/>
        </w:tcPr>
        <w:p w:rsidR="005D6DCC" w:rsidRPr="00FC5676" w:rsidRDefault="005D6DCC">
          <w:pPr>
            <w:pStyle w:val="NoSpacing"/>
            <w:rPr>
              <w:rFonts w:ascii="Cambria" w:hAnsi="Cambria"/>
            </w:rPr>
          </w:pPr>
          <w:r w:rsidRPr="00FC5676">
            <w:rPr>
              <w:rFonts w:ascii="Cambria" w:hAnsi="Cambria"/>
              <w:b/>
            </w:rPr>
            <w:t xml:space="preserve">Page </w:t>
          </w:r>
          <w:r w:rsidRPr="00FC5676">
            <w:fldChar w:fldCharType="begin"/>
          </w:r>
          <w:r w:rsidRPr="00FC5676">
            <w:instrText xml:space="preserve"> PAGE  \* MERGEFORMAT </w:instrText>
          </w:r>
          <w:r w:rsidRPr="00FC5676">
            <w:fldChar w:fldCharType="separate"/>
          </w:r>
          <w:r w:rsidR="00D9062C" w:rsidRPr="00D9062C">
            <w:rPr>
              <w:rFonts w:ascii="Cambria" w:hAnsi="Cambria"/>
              <w:b/>
              <w:noProof/>
            </w:rPr>
            <w:t>1</w:t>
          </w:r>
          <w:r w:rsidRPr="00FC5676">
            <w:fldChar w:fldCharType="end"/>
          </w:r>
        </w:p>
      </w:tc>
      <w:tc>
        <w:tcPr>
          <w:tcW w:w="2250" w:type="pct"/>
          <w:tcBorders>
            <w:bottom w:val="single" w:sz="4" w:space="0" w:color="4F81BD"/>
          </w:tcBorders>
        </w:tcPr>
        <w:p w:rsidR="005D6DCC" w:rsidRDefault="005D6DCC">
          <w:pPr>
            <w:pStyle w:val="Header"/>
            <w:rPr>
              <w:rFonts w:ascii="Cambria" w:hAnsi="Cambria"/>
              <w:b/>
              <w:bCs/>
            </w:rPr>
          </w:pPr>
        </w:p>
      </w:tc>
    </w:tr>
    <w:tr w:rsidR="005D6DCC">
      <w:trPr>
        <w:trHeight w:val="150"/>
      </w:trPr>
      <w:tc>
        <w:tcPr>
          <w:tcW w:w="2250" w:type="pct"/>
          <w:tcBorders>
            <w:top w:val="single" w:sz="4" w:space="0" w:color="4F81BD"/>
          </w:tcBorders>
        </w:tcPr>
        <w:p w:rsidR="005D6DCC" w:rsidRDefault="005D6DCC">
          <w:pPr>
            <w:pStyle w:val="Header"/>
            <w:rPr>
              <w:rFonts w:ascii="Cambria" w:hAnsi="Cambria"/>
              <w:b/>
              <w:bCs/>
            </w:rPr>
          </w:pPr>
        </w:p>
      </w:tc>
      <w:tc>
        <w:tcPr>
          <w:tcW w:w="500" w:type="pct"/>
          <w:vMerge/>
        </w:tcPr>
        <w:p w:rsidR="005D6DCC" w:rsidRDefault="005D6DCC">
          <w:pPr>
            <w:pStyle w:val="Header"/>
            <w:jc w:val="center"/>
            <w:rPr>
              <w:rFonts w:ascii="Cambria" w:hAnsi="Cambria"/>
              <w:b/>
              <w:bCs/>
            </w:rPr>
          </w:pPr>
        </w:p>
      </w:tc>
      <w:tc>
        <w:tcPr>
          <w:tcW w:w="2250" w:type="pct"/>
          <w:tcBorders>
            <w:top w:val="single" w:sz="4" w:space="0" w:color="4F81BD"/>
          </w:tcBorders>
        </w:tcPr>
        <w:p w:rsidR="005D6DCC" w:rsidRDefault="005D6DCC">
          <w:pPr>
            <w:pStyle w:val="Header"/>
            <w:rPr>
              <w:rFonts w:ascii="Cambria" w:hAnsi="Cambria"/>
              <w:b/>
              <w:bCs/>
            </w:rPr>
          </w:pPr>
        </w:p>
      </w:tc>
    </w:tr>
  </w:tbl>
  <w:p w:rsidR="005D6DCC" w:rsidRDefault="005D6DCC">
    <w:pPr>
      <w:widowControl w:val="0"/>
      <w:tabs>
        <w:tab w:val="center" w:pos="5040"/>
        <w:tab w:val="right" w:pos="1008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E0" w:rsidRDefault="00DF1BE0" w:rsidP="00FD134E">
      <w:r>
        <w:separator/>
      </w:r>
    </w:p>
  </w:footnote>
  <w:footnote w:type="continuationSeparator" w:id="0">
    <w:p w:rsidR="00DF1BE0" w:rsidRDefault="00DF1BE0" w:rsidP="00FD1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20A5"/>
    <w:multiLevelType w:val="hybridMultilevel"/>
    <w:tmpl w:val="4552B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94"/>
    <w:rsid w:val="00015E18"/>
    <w:rsid w:val="00017460"/>
    <w:rsid w:val="000634D2"/>
    <w:rsid w:val="0006360C"/>
    <w:rsid w:val="00077580"/>
    <w:rsid w:val="000A2D3B"/>
    <w:rsid w:val="000D3391"/>
    <w:rsid w:val="000D677C"/>
    <w:rsid w:val="000F27BE"/>
    <w:rsid w:val="0016331A"/>
    <w:rsid w:val="001A0F8F"/>
    <w:rsid w:val="001A1673"/>
    <w:rsid w:val="001C5A9B"/>
    <w:rsid w:val="001E32F6"/>
    <w:rsid w:val="0021421B"/>
    <w:rsid w:val="00217E7E"/>
    <w:rsid w:val="002455C3"/>
    <w:rsid w:val="00281480"/>
    <w:rsid w:val="002A14EC"/>
    <w:rsid w:val="002C531B"/>
    <w:rsid w:val="002D69CA"/>
    <w:rsid w:val="003203D6"/>
    <w:rsid w:val="00333DB6"/>
    <w:rsid w:val="003E2079"/>
    <w:rsid w:val="00451EE1"/>
    <w:rsid w:val="00492FD0"/>
    <w:rsid w:val="004B07D3"/>
    <w:rsid w:val="0055334E"/>
    <w:rsid w:val="00560B87"/>
    <w:rsid w:val="005831BA"/>
    <w:rsid w:val="005A2EEC"/>
    <w:rsid w:val="005B7900"/>
    <w:rsid w:val="005D1514"/>
    <w:rsid w:val="005D6DCC"/>
    <w:rsid w:val="005F0CDD"/>
    <w:rsid w:val="006C21CD"/>
    <w:rsid w:val="00706E6B"/>
    <w:rsid w:val="00712A95"/>
    <w:rsid w:val="00744F1E"/>
    <w:rsid w:val="007C356D"/>
    <w:rsid w:val="008135CC"/>
    <w:rsid w:val="0089080A"/>
    <w:rsid w:val="008E5594"/>
    <w:rsid w:val="009226C6"/>
    <w:rsid w:val="009D0A47"/>
    <w:rsid w:val="009E0818"/>
    <w:rsid w:val="00A27C03"/>
    <w:rsid w:val="00A43382"/>
    <w:rsid w:val="00A561AD"/>
    <w:rsid w:val="00A74F4F"/>
    <w:rsid w:val="00A922E4"/>
    <w:rsid w:val="00AB24DA"/>
    <w:rsid w:val="00AC72FA"/>
    <w:rsid w:val="00AC73CD"/>
    <w:rsid w:val="00AD0A51"/>
    <w:rsid w:val="00B7683D"/>
    <w:rsid w:val="00B824AF"/>
    <w:rsid w:val="00BA31BA"/>
    <w:rsid w:val="00BD124F"/>
    <w:rsid w:val="00BD4C00"/>
    <w:rsid w:val="00BE1F70"/>
    <w:rsid w:val="00C014D4"/>
    <w:rsid w:val="00C02520"/>
    <w:rsid w:val="00C3229A"/>
    <w:rsid w:val="00C53EE2"/>
    <w:rsid w:val="00C96590"/>
    <w:rsid w:val="00CD590C"/>
    <w:rsid w:val="00CE77C2"/>
    <w:rsid w:val="00CE7C1B"/>
    <w:rsid w:val="00D14BB0"/>
    <w:rsid w:val="00D20630"/>
    <w:rsid w:val="00D65903"/>
    <w:rsid w:val="00D77620"/>
    <w:rsid w:val="00D9062C"/>
    <w:rsid w:val="00DF0CDD"/>
    <w:rsid w:val="00DF1BE0"/>
    <w:rsid w:val="00DF7FA7"/>
    <w:rsid w:val="00E7262B"/>
    <w:rsid w:val="00EE63DD"/>
    <w:rsid w:val="00EE7277"/>
    <w:rsid w:val="00F2605B"/>
    <w:rsid w:val="00F97508"/>
    <w:rsid w:val="00FC124C"/>
    <w:rsid w:val="00FC5676"/>
    <w:rsid w:val="00FD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E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0"/>
    </w:pPr>
    <w:rPr>
      <w:color w:val="000000"/>
      <w:sz w:val="20"/>
      <w:szCs w:val="20"/>
    </w:rPr>
  </w:style>
  <w:style w:type="paragraph" w:styleId="Heading3">
    <w:name w:val="heading 3"/>
    <w:basedOn w:val="Normal"/>
    <w:next w:val="Normal"/>
    <w:qFormat/>
    <w:pPr>
      <w:keepNext/>
      <w:widowControl w:val="0"/>
      <w:tabs>
        <w:tab w:val="left" w:pos="708"/>
        <w:tab w:val="right" w:pos="5400"/>
        <w:tab w:val="left" w:pos="6120"/>
      </w:tabs>
      <w:autoSpaceDE w:val="0"/>
      <w:autoSpaceDN w:val="0"/>
      <w:adjustRightInd w:val="0"/>
      <w:outlineLvl w:val="2"/>
    </w:pPr>
    <w:rPr>
      <w:b/>
      <w:bCs/>
      <w:color w:val="000000"/>
      <w:sz w:val="20"/>
      <w:szCs w:val="20"/>
      <w:u w:val="single"/>
    </w:rPr>
  </w:style>
  <w:style w:type="paragraph" w:styleId="Heading4">
    <w:name w:val="heading 4"/>
    <w:basedOn w:val="Normal"/>
    <w:next w:val="Normal"/>
    <w:qFormat/>
    <w:pPr>
      <w:keepNext/>
      <w:widowControl w:val="0"/>
      <w:tabs>
        <w:tab w:val="left" w:pos="708"/>
        <w:tab w:val="right" w:pos="5400"/>
        <w:tab w:val="left" w:pos="6120"/>
      </w:tabs>
      <w:autoSpaceDE w:val="0"/>
      <w:autoSpaceDN w:val="0"/>
      <w:adjustRightInd w:val="0"/>
      <w:outlineLvl w:val="3"/>
    </w:pPr>
    <w:rPr>
      <w:b/>
      <w:bCs/>
      <w:color w:val="00000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27C03"/>
    <w:rPr>
      <w:rFonts w:ascii="Tahoma" w:hAnsi="Tahoma" w:cs="Tahoma"/>
      <w:sz w:val="16"/>
      <w:szCs w:val="16"/>
    </w:rPr>
  </w:style>
  <w:style w:type="character" w:customStyle="1" w:styleId="BalloonTextChar">
    <w:name w:val="Balloon Text Char"/>
    <w:link w:val="BalloonText"/>
    <w:uiPriority w:val="99"/>
    <w:semiHidden/>
    <w:rsid w:val="00A27C03"/>
    <w:rPr>
      <w:rFonts w:ascii="Tahoma" w:hAnsi="Tahoma" w:cs="Tahoma"/>
      <w:sz w:val="16"/>
      <w:szCs w:val="16"/>
    </w:rPr>
  </w:style>
  <w:style w:type="paragraph" w:styleId="NoSpacing">
    <w:name w:val="No Spacing"/>
    <w:link w:val="NoSpacingChar"/>
    <w:uiPriority w:val="1"/>
    <w:qFormat/>
    <w:rsid w:val="00FC5676"/>
    <w:rPr>
      <w:rFonts w:ascii="Calibri" w:hAnsi="Calibri"/>
      <w:sz w:val="22"/>
      <w:szCs w:val="22"/>
    </w:rPr>
  </w:style>
  <w:style w:type="character" w:customStyle="1" w:styleId="NoSpacingChar">
    <w:name w:val="No Spacing Char"/>
    <w:link w:val="NoSpacing"/>
    <w:uiPriority w:val="1"/>
    <w:rsid w:val="00FC5676"/>
    <w:rPr>
      <w:rFonts w:ascii="Calibri" w:hAnsi="Calibri"/>
      <w:sz w:val="22"/>
      <w:szCs w:val="22"/>
      <w:lang w:val="en-US" w:eastAsia="en-US" w:bidi="ar-SA"/>
    </w:rPr>
  </w:style>
  <w:style w:type="character" w:customStyle="1" w:styleId="HeaderChar">
    <w:name w:val="Header Char"/>
    <w:link w:val="Header"/>
    <w:uiPriority w:val="99"/>
    <w:rsid w:val="00FC56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0"/>
    </w:pPr>
    <w:rPr>
      <w:color w:val="000000"/>
      <w:sz w:val="20"/>
      <w:szCs w:val="20"/>
    </w:rPr>
  </w:style>
  <w:style w:type="paragraph" w:styleId="Heading3">
    <w:name w:val="heading 3"/>
    <w:basedOn w:val="Normal"/>
    <w:next w:val="Normal"/>
    <w:qFormat/>
    <w:pPr>
      <w:keepNext/>
      <w:widowControl w:val="0"/>
      <w:tabs>
        <w:tab w:val="left" w:pos="708"/>
        <w:tab w:val="right" w:pos="5400"/>
        <w:tab w:val="left" w:pos="6120"/>
      </w:tabs>
      <w:autoSpaceDE w:val="0"/>
      <w:autoSpaceDN w:val="0"/>
      <w:adjustRightInd w:val="0"/>
      <w:outlineLvl w:val="2"/>
    </w:pPr>
    <w:rPr>
      <w:b/>
      <w:bCs/>
      <w:color w:val="000000"/>
      <w:sz w:val="20"/>
      <w:szCs w:val="20"/>
      <w:u w:val="single"/>
    </w:rPr>
  </w:style>
  <w:style w:type="paragraph" w:styleId="Heading4">
    <w:name w:val="heading 4"/>
    <w:basedOn w:val="Normal"/>
    <w:next w:val="Normal"/>
    <w:qFormat/>
    <w:pPr>
      <w:keepNext/>
      <w:widowControl w:val="0"/>
      <w:tabs>
        <w:tab w:val="left" w:pos="708"/>
        <w:tab w:val="right" w:pos="5400"/>
        <w:tab w:val="left" w:pos="6120"/>
      </w:tabs>
      <w:autoSpaceDE w:val="0"/>
      <w:autoSpaceDN w:val="0"/>
      <w:adjustRightInd w:val="0"/>
      <w:outlineLvl w:val="3"/>
    </w:pPr>
    <w:rPr>
      <w:b/>
      <w:bCs/>
      <w:color w:val="00000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27C03"/>
    <w:rPr>
      <w:rFonts w:ascii="Tahoma" w:hAnsi="Tahoma" w:cs="Tahoma"/>
      <w:sz w:val="16"/>
      <w:szCs w:val="16"/>
    </w:rPr>
  </w:style>
  <w:style w:type="character" w:customStyle="1" w:styleId="BalloonTextChar">
    <w:name w:val="Balloon Text Char"/>
    <w:link w:val="BalloonText"/>
    <w:uiPriority w:val="99"/>
    <w:semiHidden/>
    <w:rsid w:val="00A27C03"/>
    <w:rPr>
      <w:rFonts w:ascii="Tahoma" w:hAnsi="Tahoma" w:cs="Tahoma"/>
      <w:sz w:val="16"/>
      <w:szCs w:val="16"/>
    </w:rPr>
  </w:style>
  <w:style w:type="paragraph" w:styleId="NoSpacing">
    <w:name w:val="No Spacing"/>
    <w:link w:val="NoSpacingChar"/>
    <w:uiPriority w:val="1"/>
    <w:qFormat/>
    <w:rsid w:val="00FC5676"/>
    <w:rPr>
      <w:rFonts w:ascii="Calibri" w:hAnsi="Calibri"/>
      <w:sz w:val="22"/>
      <w:szCs w:val="22"/>
    </w:rPr>
  </w:style>
  <w:style w:type="character" w:customStyle="1" w:styleId="NoSpacingChar">
    <w:name w:val="No Spacing Char"/>
    <w:link w:val="NoSpacing"/>
    <w:uiPriority w:val="1"/>
    <w:rsid w:val="00FC5676"/>
    <w:rPr>
      <w:rFonts w:ascii="Calibri" w:hAnsi="Calibri"/>
      <w:sz w:val="22"/>
      <w:szCs w:val="22"/>
      <w:lang w:val="en-US" w:eastAsia="en-US" w:bidi="ar-SA"/>
    </w:rPr>
  </w:style>
  <w:style w:type="character" w:customStyle="1" w:styleId="HeaderChar">
    <w:name w:val="Header Char"/>
    <w:link w:val="Header"/>
    <w:uiPriority w:val="99"/>
    <w:rsid w:val="00FC56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9012">
      <w:bodyDiv w:val="1"/>
      <w:marLeft w:val="0"/>
      <w:marRight w:val="0"/>
      <w:marTop w:val="0"/>
      <w:marBottom w:val="0"/>
      <w:divBdr>
        <w:top w:val="none" w:sz="0" w:space="0" w:color="auto"/>
        <w:left w:val="none" w:sz="0" w:space="0" w:color="auto"/>
        <w:bottom w:val="none" w:sz="0" w:space="0" w:color="auto"/>
        <w:right w:val="none" w:sz="0" w:space="0" w:color="auto"/>
      </w:divBdr>
    </w:div>
    <w:div w:id="373963194">
      <w:bodyDiv w:val="1"/>
      <w:marLeft w:val="0"/>
      <w:marRight w:val="0"/>
      <w:marTop w:val="0"/>
      <w:marBottom w:val="0"/>
      <w:divBdr>
        <w:top w:val="none" w:sz="0" w:space="0" w:color="auto"/>
        <w:left w:val="none" w:sz="0" w:space="0" w:color="auto"/>
        <w:bottom w:val="none" w:sz="0" w:space="0" w:color="auto"/>
        <w:right w:val="none" w:sz="0" w:space="0" w:color="auto"/>
      </w:divBdr>
    </w:div>
    <w:div w:id="508252111">
      <w:bodyDiv w:val="1"/>
      <w:marLeft w:val="0"/>
      <w:marRight w:val="0"/>
      <w:marTop w:val="0"/>
      <w:marBottom w:val="0"/>
      <w:divBdr>
        <w:top w:val="none" w:sz="0" w:space="0" w:color="auto"/>
        <w:left w:val="none" w:sz="0" w:space="0" w:color="auto"/>
        <w:bottom w:val="none" w:sz="0" w:space="0" w:color="auto"/>
        <w:right w:val="none" w:sz="0" w:space="0" w:color="auto"/>
      </w:divBdr>
    </w:div>
    <w:div w:id="683360992">
      <w:bodyDiv w:val="1"/>
      <w:marLeft w:val="0"/>
      <w:marRight w:val="0"/>
      <w:marTop w:val="0"/>
      <w:marBottom w:val="0"/>
      <w:divBdr>
        <w:top w:val="none" w:sz="0" w:space="0" w:color="auto"/>
        <w:left w:val="none" w:sz="0" w:space="0" w:color="auto"/>
        <w:bottom w:val="none" w:sz="0" w:space="0" w:color="auto"/>
        <w:right w:val="none" w:sz="0" w:space="0" w:color="auto"/>
      </w:divBdr>
    </w:div>
    <w:div w:id="850412224">
      <w:bodyDiv w:val="1"/>
      <w:marLeft w:val="0"/>
      <w:marRight w:val="0"/>
      <w:marTop w:val="0"/>
      <w:marBottom w:val="0"/>
      <w:divBdr>
        <w:top w:val="none" w:sz="0" w:space="0" w:color="auto"/>
        <w:left w:val="none" w:sz="0" w:space="0" w:color="auto"/>
        <w:bottom w:val="none" w:sz="0" w:space="0" w:color="auto"/>
        <w:right w:val="none" w:sz="0" w:space="0" w:color="auto"/>
      </w:divBdr>
    </w:div>
    <w:div w:id="1166819068">
      <w:bodyDiv w:val="1"/>
      <w:marLeft w:val="0"/>
      <w:marRight w:val="0"/>
      <w:marTop w:val="0"/>
      <w:marBottom w:val="0"/>
      <w:divBdr>
        <w:top w:val="none" w:sz="0" w:space="0" w:color="auto"/>
        <w:left w:val="none" w:sz="0" w:space="0" w:color="auto"/>
        <w:bottom w:val="none" w:sz="0" w:space="0" w:color="auto"/>
        <w:right w:val="none" w:sz="0" w:space="0" w:color="auto"/>
      </w:divBdr>
    </w:div>
    <w:div w:id="1458110810">
      <w:bodyDiv w:val="1"/>
      <w:marLeft w:val="0"/>
      <w:marRight w:val="0"/>
      <w:marTop w:val="0"/>
      <w:marBottom w:val="0"/>
      <w:divBdr>
        <w:top w:val="none" w:sz="0" w:space="0" w:color="auto"/>
        <w:left w:val="none" w:sz="0" w:space="0" w:color="auto"/>
        <w:bottom w:val="none" w:sz="0" w:space="0" w:color="auto"/>
        <w:right w:val="none" w:sz="0" w:space="0" w:color="auto"/>
      </w:divBdr>
    </w:div>
    <w:div w:id="1719671041">
      <w:bodyDiv w:val="1"/>
      <w:marLeft w:val="0"/>
      <w:marRight w:val="0"/>
      <w:marTop w:val="0"/>
      <w:marBottom w:val="0"/>
      <w:divBdr>
        <w:top w:val="none" w:sz="0" w:space="0" w:color="auto"/>
        <w:left w:val="none" w:sz="0" w:space="0" w:color="auto"/>
        <w:bottom w:val="none" w:sz="0" w:space="0" w:color="auto"/>
        <w:right w:val="none" w:sz="0" w:space="0" w:color="auto"/>
      </w:divBdr>
    </w:div>
    <w:div w:id="18491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8BF7A98BAF44BB37A6C61619C8499" ma:contentTypeVersion="1" ma:contentTypeDescription="Create a new document." ma:contentTypeScope="" ma:versionID="d227c4f5833e99b186e308694f91bd57">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040D-7415-4F51-AF87-696E66E55AF8}">
  <ds:schemaRefs>
    <ds:schemaRef ds:uri="http://schemas.microsoft.com/sharepoint/v3/contenttype/forms"/>
  </ds:schemaRefs>
</ds:datastoreItem>
</file>

<file path=customXml/itemProps2.xml><?xml version="1.0" encoding="utf-8"?>
<ds:datastoreItem xmlns:ds="http://schemas.openxmlformats.org/officeDocument/2006/customXml" ds:itemID="{59A8F9CD-E944-4FCA-B113-292454DAC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1513B-16EB-403F-A268-C977D6F5A0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db97dd-e953-47f3-aac0-6c9fd394dcf1"/>
    <ds:schemaRef ds:uri="http://www.w3.org/XML/1998/namespace"/>
    <ds:schemaRef ds:uri="http://purl.org/dc/dcmitype/"/>
  </ds:schemaRefs>
</ds:datastoreItem>
</file>

<file path=customXml/itemProps4.xml><?xml version="1.0" encoding="utf-8"?>
<ds:datastoreItem xmlns:ds="http://schemas.openxmlformats.org/officeDocument/2006/customXml" ds:itemID="{750387B2-CB3F-4E8C-9FA7-6CAFD0FE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94EDB570</Template>
  <TotalTime>1</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COST ESTIMATE GUIDE FOR RURAL PRELIMINARY DESIGN</vt:lpstr>
    </vt:vector>
  </TitlesOfParts>
  <Company>MoDOT</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ESTIMATE GUIDE FOR RURAL PRELIMINARY DESIGN</dc:title>
  <dc:creator>hellem1</dc:creator>
  <cp:lastModifiedBy>Keith Smith</cp:lastModifiedBy>
  <cp:revision>2</cp:revision>
  <cp:lastPrinted>2018-07-12T15:37:00Z</cp:lastPrinted>
  <dcterms:created xsi:type="dcterms:W3CDTF">2019-08-30T13:31:00Z</dcterms:created>
  <dcterms:modified xsi:type="dcterms:W3CDTF">2019-08-30T13:31:00Z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0x0101004988BF7A98BAF44BB37A6C61619C8499</vt:lpwstr>
  </property>
</Properties>
</file>