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97" w:rsidRPr="00EF6079" w:rsidRDefault="00436B20" w:rsidP="00021D0D">
      <w:pPr>
        <w:jc w:val="center"/>
        <w:rPr>
          <w:b/>
          <w:sz w:val="32"/>
          <w:szCs w:val="32"/>
          <w:u w:val="single"/>
        </w:rPr>
      </w:pPr>
      <w:bookmarkStart w:id="0" w:name="_GoBack"/>
      <w:bookmarkEnd w:id="0"/>
      <w:r>
        <w:rPr>
          <w:b/>
          <w:sz w:val="32"/>
          <w:szCs w:val="32"/>
          <w:u w:val="single"/>
        </w:rPr>
        <w:t xml:space="preserve">Guidance for </w:t>
      </w:r>
      <w:r w:rsidR="00D9409B" w:rsidRPr="00EF6079">
        <w:rPr>
          <w:b/>
          <w:sz w:val="32"/>
          <w:szCs w:val="32"/>
          <w:u w:val="single"/>
        </w:rPr>
        <w:t>Asphalt Cement</w:t>
      </w:r>
      <w:r w:rsidR="00A64B2C">
        <w:rPr>
          <w:b/>
          <w:sz w:val="32"/>
          <w:szCs w:val="32"/>
          <w:u w:val="single"/>
        </w:rPr>
        <w:t xml:space="preserve"> </w:t>
      </w:r>
      <w:r w:rsidR="00D9409B" w:rsidRPr="00EF6079">
        <w:rPr>
          <w:b/>
          <w:sz w:val="32"/>
          <w:szCs w:val="32"/>
          <w:u w:val="single"/>
        </w:rPr>
        <w:t xml:space="preserve">Price Index </w:t>
      </w:r>
      <w:r w:rsidR="00CE553D" w:rsidRPr="00EF6079">
        <w:rPr>
          <w:b/>
          <w:sz w:val="32"/>
          <w:szCs w:val="32"/>
          <w:u w:val="single"/>
        </w:rPr>
        <w:t>Adjustments</w:t>
      </w:r>
    </w:p>
    <w:p w:rsidR="00D9409B" w:rsidRDefault="00D9409B"/>
    <w:p w:rsidR="00526ABC" w:rsidRPr="00526ABC" w:rsidRDefault="00526ABC">
      <w:pPr>
        <w:rPr>
          <w:b/>
        </w:rPr>
      </w:pPr>
      <w:r>
        <w:rPr>
          <w:b/>
        </w:rPr>
        <w:t xml:space="preserve">What is </w:t>
      </w:r>
      <w:r w:rsidR="002218FA">
        <w:rPr>
          <w:b/>
        </w:rPr>
        <w:t>the purpose of the</w:t>
      </w:r>
      <w:r>
        <w:rPr>
          <w:b/>
        </w:rPr>
        <w:t xml:space="preserve"> Asphalt Cement Price Index?</w:t>
      </w:r>
    </w:p>
    <w:p w:rsidR="002218FA" w:rsidRDefault="002218FA">
      <w:r>
        <w:t xml:space="preserve">The </w:t>
      </w:r>
      <w:r w:rsidR="0046428F">
        <w:t>A</w:t>
      </w:r>
      <w:r>
        <w:t xml:space="preserve">sphalt </w:t>
      </w:r>
      <w:r w:rsidR="0046428F">
        <w:t>C</w:t>
      </w:r>
      <w:r>
        <w:t xml:space="preserve">ement (AC) price index </w:t>
      </w:r>
      <w:r w:rsidR="00683B41">
        <w:t>specification</w:t>
      </w:r>
      <w:r w:rsidR="00683B41" w:rsidDel="00683B41">
        <w:t xml:space="preserve"> </w:t>
      </w:r>
      <w:r>
        <w:t>allow</w:t>
      </w:r>
      <w:r w:rsidR="000A6739">
        <w:t>s</w:t>
      </w:r>
      <w:r>
        <w:t xml:space="preserve"> bidders to choose to have the price of certain contract items that utilize liquid asphalt cement (AC) to be adjusted up or down relative to the AC market price.  A bidder who chooses to accept this price </w:t>
      </w:r>
      <w:r w:rsidR="0046428F">
        <w:t>adjustment</w:t>
      </w:r>
      <w:r>
        <w:t xml:space="preserve"> can then </w:t>
      </w:r>
      <w:r w:rsidR="000A6739">
        <w:t xml:space="preserve">prepare a </w:t>
      </w:r>
      <w:r>
        <w:t xml:space="preserve">bid </w:t>
      </w:r>
      <w:r w:rsidR="000A6739">
        <w:t>using the current market price</w:t>
      </w:r>
      <w:r>
        <w:t xml:space="preserve"> without having to </w:t>
      </w:r>
      <w:r w:rsidR="000A6739">
        <w:t>project and add an i</w:t>
      </w:r>
      <w:r w:rsidR="00224562">
        <w:t xml:space="preserve">nflationary </w:t>
      </w:r>
      <w:r>
        <w:t xml:space="preserve">cost </w:t>
      </w:r>
      <w:r w:rsidR="00224562">
        <w:t>that may or may not be necessary</w:t>
      </w:r>
      <w:r>
        <w:t xml:space="preserve">.  The </w:t>
      </w:r>
      <w:r w:rsidR="00224562">
        <w:t xml:space="preserve">AC price can be very volatile and this system shifts the risk to the owner (MoDOT).  The price fluctuations go up and down but </w:t>
      </w:r>
      <w:r w:rsidR="001E1D66">
        <w:t>generally</w:t>
      </w:r>
      <w:r w:rsidR="00224562">
        <w:t xml:space="preserve"> average out as a slight increase over time</w:t>
      </w:r>
      <w:r w:rsidR="001E1D66">
        <w:t xml:space="preserve"> so </w:t>
      </w:r>
      <w:r w:rsidR="000A6739">
        <w:t>MoDOT</w:t>
      </w:r>
      <w:r w:rsidR="001E1D66">
        <w:t xml:space="preserve"> can save money by absorbing this risk</w:t>
      </w:r>
      <w:r w:rsidR="00224562">
        <w:t>.</w:t>
      </w:r>
    </w:p>
    <w:p w:rsidR="002218FA" w:rsidRDefault="002218FA"/>
    <w:p w:rsidR="00224562" w:rsidRPr="00526ABC" w:rsidRDefault="00203DFF" w:rsidP="00224562">
      <w:pPr>
        <w:rPr>
          <w:b/>
        </w:rPr>
      </w:pPr>
      <w:r>
        <w:rPr>
          <w:b/>
        </w:rPr>
        <w:t xml:space="preserve">When does </w:t>
      </w:r>
      <w:r w:rsidR="003811BE">
        <w:rPr>
          <w:b/>
        </w:rPr>
        <w:t xml:space="preserve">an </w:t>
      </w:r>
      <w:r>
        <w:rPr>
          <w:b/>
        </w:rPr>
        <w:t xml:space="preserve">adjustment for the AC index </w:t>
      </w:r>
      <w:r w:rsidR="00B667EA">
        <w:rPr>
          <w:b/>
        </w:rPr>
        <w:t>apply</w:t>
      </w:r>
      <w:r>
        <w:rPr>
          <w:b/>
        </w:rPr>
        <w:t xml:space="preserve"> and what pay items are adjusted</w:t>
      </w:r>
      <w:r w:rsidR="00833FDC">
        <w:rPr>
          <w:b/>
        </w:rPr>
        <w:t>?</w:t>
      </w:r>
    </w:p>
    <w:p w:rsidR="00833FDC" w:rsidRDefault="00224562">
      <w:r>
        <w:t xml:space="preserve">At the time of bid, prospective </w:t>
      </w:r>
      <w:r w:rsidR="00526ABC">
        <w:t>b</w:t>
      </w:r>
      <w:r w:rsidR="00CE553D">
        <w:t xml:space="preserve">idders choose to </w:t>
      </w:r>
      <w:r>
        <w:t xml:space="preserve">either </w:t>
      </w:r>
      <w:r w:rsidR="00CE553D">
        <w:t xml:space="preserve">accept or decline </w:t>
      </w:r>
      <w:r w:rsidR="00526ABC">
        <w:t xml:space="preserve">an </w:t>
      </w:r>
      <w:r w:rsidR="00CE553D">
        <w:t>adjustme</w:t>
      </w:r>
      <w:r>
        <w:t>nt of the price on designated pay items that</w:t>
      </w:r>
      <w:r w:rsidR="00833FDC">
        <w:t xml:space="preserve"> MoDOT has </w:t>
      </w:r>
      <w:r w:rsidR="001E1D66">
        <w:t>identified</w:t>
      </w:r>
      <w:r w:rsidR="00833FDC">
        <w:t xml:space="preserve"> to be significantly affected by the AC market price.  If the bidder is awarded the contract, their choice is locked in for the life of </w:t>
      </w:r>
      <w:r w:rsidR="001E1D66">
        <w:t>that</w:t>
      </w:r>
      <w:r w:rsidR="00833FDC">
        <w:t xml:space="preserve"> project.  </w:t>
      </w:r>
      <w:r w:rsidR="00B667EA">
        <w:t>Following</w:t>
      </w:r>
      <w:r w:rsidR="00833FDC">
        <w:t xml:space="preserve"> are</w:t>
      </w:r>
      <w:r w:rsidR="00B667EA">
        <w:t xml:space="preserve"> the</w:t>
      </w:r>
      <w:r w:rsidR="00833FDC">
        <w:t xml:space="preserve"> four areas where the bidder can make this choice</w:t>
      </w:r>
      <w:r w:rsidR="001E1D66">
        <w:t>:</w:t>
      </w:r>
    </w:p>
    <w:p w:rsidR="00833FDC" w:rsidRDefault="00833FDC"/>
    <w:p w:rsidR="00833FDC" w:rsidRDefault="00833FDC" w:rsidP="00833FDC">
      <w:pPr>
        <w:numPr>
          <w:ilvl w:val="0"/>
          <w:numId w:val="1"/>
        </w:numPr>
      </w:pPr>
      <w:r w:rsidRPr="00DA5D22">
        <w:rPr>
          <w:b/>
        </w:rPr>
        <w:t>Asphalt Cement</w:t>
      </w:r>
      <w:r>
        <w:t xml:space="preserve"> – Accepting the AC Price Index for Asphalt Cement results in the adjustment being applied to</w:t>
      </w:r>
      <w:r w:rsidR="00700ACD">
        <w:t xml:space="preserve"> the virgin</w:t>
      </w:r>
      <w:r w:rsidR="00B667EA">
        <w:t xml:space="preserve"> Performance Graded</w:t>
      </w:r>
      <w:r w:rsidR="00700ACD">
        <w:t xml:space="preserve"> liquid asphalt used in</w:t>
      </w:r>
      <w:r>
        <w:t xml:space="preserve"> all </w:t>
      </w:r>
      <w:r w:rsidR="003811BE">
        <w:t xml:space="preserve">Section 401, 402, 403 and 413 </w:t>
      </w:r>
      <w:r>
        <w:t>asphalt mixtures, regardless of the quantity.</w:t>
      </w:r>
      <w:r w:rsidR="00D432CB">
        <w:t xml:space="preserve">  This includes the hot mix asphalt used in UBAWS, but not the polymer modified membrane, which is a separate choice.  </w:t>
      </w:r>
      <w:r w:rsidR="001E1D66">
        <w:t>P</w:t>
      </w:r>
      <w:r w:rsidR="00D432CB">
        <w:t>rice adjustment spreadsheet</w:t>
      </w:r>
      <w:r w:rsidR="001E1D66">
        <w:t>s are</w:t>
      </w:r>
      <w:r w:rsidR="00D432CB">
        <w:t xml:space="preserve"> available for </w:t>
      </w:r>
      <w:hyperlink r:id="rId7" w:history="1">
        <w:r w:rsidR="00D432CB" w:rsidRPr="00D242C4">
          <w:rPr>
            <w:rStyle w:val="Hyperlink"/>
          </w:rPr>
          <w:t xml:space="preserve">computing the adjustment for hot mix asphalt </w:t>
        </w:r>
        <w:r w:rsidR="00DA5D22" w:rsidRPr="00D242C4">
          <w:rPr>
            <w:rStyle w:val="Hyperlink"/>
          </w:rPr>
          <w:t>paid</w:t>
        </w:r>
        <w:r w:rsidR="00D432CB" w:rsidRPr="00D242C4">
          <w:rPr>
            <w:rStyle w:val="Hyperlink"/>
          </w:rPr>
          <w:t xml:space="preserve"> by the tons</w:t>
        </w:r>
      </w:hyperlink>
      <w:r w:rsidR="00D432CB">
        <w:t xml:space="preserve"> and </w:t>
      </w:r>
      <w:r w:rsidR="00D432CB" w:rsidRPr="00EC36A8">
        <w:t xml:space="preserve">for </w:t>
      </w:r>
      <w:hyperlink r:id="rId8" w:history="1">
        <w:r w:rsidR="00DA5D22" w:rsidRPr="00D242C4">
          <w:rPr>
            <w:rStyle w:val="Hyperlink"/>
          </w:rPr>
          <w:t xml:space="preserve">computing the adjustment for </w:t>
        </w:r>
        <w:r w:rsidR="00D432CB" w:rsidRPr="00D242C4">
          <w:rPr>
            <w:rStyle w:val="Hyperlink"/>
          </w:rPr>
          <w:t>hot m</w:t>
        </w:r>
        <w:r w:rsidR="001E1D66" w:rsidRPr="00D242C4">
          <w:rPr>
            <w:rStyle w:val="Hyperlink"/>
          </w:rPr>
          <w:t>i</w:t>
        </w:r>
        <w:r w:rsidR="00D432CB" w:rsidRPr="00D242C4">
          <w:rPr>
            <w:rStyle w:val="Hyperlink"/>
          </w:rPr>
          <w:t xml:space="preserve">x asphalt </w:t>
        </w:r>
        <w:r w:rsidR="00DA5D22" w:rsidRPr="00D242C4">
          <w:rPr>
            <w:rStyle w:val="Hyperlink"/>
          </w:rPr>
          <w:t>paid</w:t>
        </w:r>
        <w:r w:rsidR="00D432CB" w:rsidRPr="00D242C4">
          <w:rPr>
            <w:rStyle w:val="Hyperlink"/>
          </w:rPr>
          <w:t xml:space="preserve"> by the square yards</w:t>
        </w:r>
      </w:hyperlink>
      <w:r w:rsidR="00D432CB">
        <w:t xml:space="preserve">.  The adjustment is applied even when the hot mix is </w:t>
      </w:r>
      <w:r w:rsidR="001E1D66">
        <w:t>designated</w:t>
      </w:r>
      <w:r w:rsidR="00D432CB">
        <w:t xml:space="preserve"> as Optional Pavement or Alternate Pavement.</w:t>
      </w:r>
    </w:p>
    <w:p w:rsidR="00833FDC" w:rsidRDefault="00833FDC" w:rsidP="00833FDC">
      <w:pPr>
        <w:numPr>
          <w:ilvl w:val="0"/>
          <w:numId w:val="1"/>
        </w:numPr>
      </w:pPr>
      <w:r w:rsidRPr="00DA5D22">
        <w:rPr>
          <w:b/>
        </w:rPr>
        <w:t>Seal Coat</w:t>
      </w:r>
      <w:r>
        <w:t xml:space="preserve"> – Accepting the AC Price Index for Seal Coat will result in the adjustment being applied to the pay item for</w:t>
      </w:r>
      <w:r w:rsidR="00D432CB">
        <w:t xml:space="preserve"> gallons of</w:t>
      </w:r>
      <w:r>
        <w:t xml:space="preserve"> emulsified asphalt used for Seal Coat (commonly referred to as “Chip Seal”)</w:t>
      </w:r>
      <w:r w:rsidR="005A530E">
        <w:t>, regardless of the quantity</w:t>
      </w:r>
      <w:r w:rsidR="00DA5D22">
        <w:t xml:space="preserve">.  A price adjustment spreadsheet is available for </w:t>
      </w:r>
      <w:hyperlink r:id="rId9" w:history="1">
        <w:r w:rsidR="00DA5D22" w:rsidRPr="00D242C4">
          <w:rPr>
            <w:rStyle w:val="Hyperlink"/>
          </w:rPr>
          <w:t>computing the adjustment for gallons of Seal Coat</w:t>
        </w:r>
      </w:hyperlink>
      <w:r w:rsidR="00DA5D22">
        <w:t xml:space="preserve">.  </w:t>
      </w:r>
    </w:p>
    <w:p w:rsidR="00833FDC" w:rsidRDefault="00833FDC" w:rsidP="00833FDC">
      <w:pPr>
        <w:numPr>
          <w:ilvl w:val="0"/>
          <w:numId w:val="1"/>
        </w:numPr>
      </w:pPr>
      <w:proofErr w:type="spellStart"/>
      <w:r w:rsidRPr="00DA5D22">
        <w:rPr>
          <w:b/>
        </w:rPr>
        <w:t>Underseal</w:t>
      </w:r>
      <w:proofErr w:type="spellEnd"/>
      <w:r>
        <w:t xml:space="preserve"> – Accepting the AC Price Index for </w:t>
      </w:r>
      <w:proofErr w:type="spellStart"/>
      <w:r>
        <w:t>Underseal</w:t>
      </w:r>
      <w:proofErr w:type="spellEnd"/>
      <w:r>
        <w:t xml:space="preserve"> will result in the adjustment being applied</w:t>
      </w:r>
      <w:r w:rsidR="00D432CB">
        <w:t xml:space="preserve"> to the gallons of liquid asphalt used in undersealing operations</w:t>
      </w:r>
      <w:r w:rsidR="005A530E">
        <w:t>, regardless of the quantity</w:t>
      </w:r>
      <w:r w:rsidR="00D432CB">
        <w:t>.</w:t>
      </w:r>
      <w:r w:rsidR="00EF6079" w:rsidRPr="00EF6079">
        <w:t xml:space="preserve"> </w:t>
      </w:r>
      <w:r w:rsidR="00EF6079">
        <w:t xml:space="preserve">A price adjustment spreadsheet is available for </w:t>
      </w:r>
      <w:hyperlink r:id="rId10" w:history="1">
        <w:r w:rsidR="00EF6079" w:rsidRPr="00D242C4">
          <w:rPr>
            <w:rStyle w:val="Hyperlink"/>
          </w:rPr>
          <w:t>computing the adjustment for undersealing</w:t>
        </w:r>
      </w:hyperlink>
      <w:r w:rsidR="00EF6079">
        <w:t xml:space="preserve">.  </w:t>
      </w:r>
      <w:r w:rsidR="00DA5D22">
        <w:t>No adjustment is made when high density polyurethane is used for undersealing.</w:t>
      </w:r>
    </w:p>
    <w:p w:rsidR="00833FDC" w:rsidRDefault="00833FDC" w:rsidP="00833FDC">
      <w:pPr>
        <w:numPr>
          <w:ilvl w:val="0"/>
          <w:numId w:val="1"/>
        </w:numPr>
      </w:pPr>
      <w:r w:rsidRPr="00DA5D22">
        <w:rPr>
          <w:b/>
        </w:rPr>
        <w:t xml:space="preserve">Polymer Modified Emulsion Membrane </w:t>
      </w:r>
      <w:r>
        <w:t xml:space="preserve">– Accepting the AC Price Index for </w:t>
      </w:r>
      <w:r w:rsidR="003B6FBD">
        <w:t>Polymer Modified Emulsion Membrane</w:t>
      </w:r>
      <w:r>
        <w:t xml:space="preserve"> will result in the adjustment being applied</w:t>
      </w:r>
      <w:r w:rsidR="00D432CB">
        <w:t xml:space="preserve"> to the theoretical amount of liquid polymer modified emulsion membrane</w:t>
      </w:r>
      <w:r w:rsidR="003B6FBD">
        <w:t xml:space="preserve"> used</w:t>
      </w:r>
      <w:r w:rsidR="00EF6079">
        <w:t xml:space="preserve"> in conjunction with </w:t>
      </w:r>
      <w:r w:rsidR="00EF6079" w:rsidRPr="00545DF4">
        <w:rPr>
          <w:u w:val="single"/>
        </w:rPr>
        <w:t>UBAWS hot mix</w:t>
      </w:r>
      <w:r w:rsidR="00545DF4" w:rsidRPr="00545DF4">
        <w:rPr>
          <w:u w:val="single"/>
        </w:rPr>
        <w:t xml:space="preserve"> only</w:t>
      </w:r>
      <w:r w:rsidR="005A530E">
        <w:t xml:space="preserve">, regardless of the </w:t>
      </w:r>
      <w:r w:rsidR="00A86D6F">
        <w:t xml:space="preserve">actual </w:t>
      </w:r>
      <w:r w:rsidR="005A530E">
        <w:t>quantity</w:t>
      </w:r>
      <w:r w:rsidR="00EF6079">
        <w:t xml:space="preserve">.  A UBAWS price adjustment spreadsheet is available for </w:t>
      </w:r>
      <w:hyperlink r:id="rId11" w:history="1">
        <w:r w:rsidR="00EF6079" w:rsidRPr="00D242C4">
          <w:rPr>
            <w:rStyle w:val="Hyperlink"/>
          </w:rPr>
          <w:t>computing the adjustment for both the hot mix</w:t>
        </w:r>
        <w:r w:rsidR="003B6FBD" w:rsidRPr="00D242C4">
          <w:rPr>
            <w:rStyle w:val="Hyperlink"/>
          </w:rPr>
          <w:t xml:space="preserve"> and polymer modified emulsion membrane</w:t>
        </w:r>
      </w:hyperlink>
      <w:r w:rsidR="00EF6079" w:rsidRPr="00D242C4">
        <w:t xml:space="preserve"> used in the UBAWS</w:t>
      </w:r>
      <w:r w:rsidR="00EF6079">
        <w:t xml:space="preserve">.  </w:t>
      </w:r>
      <w:r w:rsidR="003B6FBD">
        <w:t>The spreadsheet</w:t>
      </w:r>
      <w:r w:rsidR="005C5F5D">
        <w:t xml:space="preserve"> </w:t>
      </w:r>
      <w:r w:rsidR="003B6FBD">
        <w:t xml:space="preserve">requires the user to declare the contractor’s choice for each of the two items and only computes the adjustment on </w:t>
      </w:r>
      <w:r w:rsidR="00613A49">
        <w:t>the item(s)</w:t>
      </w:r>
      <w:r w:rsidR="003B6FBD">
        <w:t xml:space="preserve"> </w:t>
      </w:r>
      <w:r w:rsidR="003B6FBD">
        <w:lastRenderedPageBreak/>
        <w:t xml:space="preserve">that </w:t>
      </w:r>
      <w:r w:rsidR="00613A49">
        <w:t xml:space="preserve">the user indicates </w:t>
      </w:r>
      <w:r w:rsidR="003B6FBD">
        <w:t xml:space="preserve">were selected at bid.  </w:t>
      </w:r>
      <w:r w:rsidR="00545DF4">
        <w:t xml:space="preserve">Per Section 109.15, </w:t>
      </w:r>
      <w:r w:rsidR="00545DF4" w:rsidRPr="00545DF4">
        <w:rPr>
          <w:u w:val="single"/>
        </w:rPr>
        <w:t>n</w:t>
      </w:r>
      <w:r w:rsidR="00EF6079" w:rsidRPr="00545DF4">
        <w:rPr>
          <w:u w:val="single"/>
        </w:rPr>
        <w:t>o adjustment is made for polymer modified emulsion membrane used in conjunction with other types of work or hot mixes</w:t>
      </w:r>
      <w:r w:rsidR="00EF6079">
        <w:t xml:space="preserve"> unless </w:t>
      </w:r>
      <w:r w:rsidR="003B6FBD">
        <w:t>it is specifically stated</w:t>
      </w:r>
      <w:r w:rsidR="00EF6079">
        <w:t xml:space="preserve"> in the contract.  </w:t>
      </w:r>
    </w:p>
    <w:p w:rsidR="00833FDC" w:rsidRDefault="00833FDC"/>
    <w:p w:rsidR="00CD769C" w:rsidRPr="00526ABC" w:rsidRDefault="00CD769C" w:rsidP="00CD769C">
      <w:pPr>
        <w:rPr>
          <w:b/>
        </w:rPr>
      </w:pPr>
      <w:r>
        <w:rPr>
          <w:b/>
        </w:rPr>
        <w:t xml:space="preserve">How </w:t>
      </w:r>
      <w:r w:rsidR="006319FE">
        <w:rPr>
          <w:b/>
        </w:rPr>
        <w:t>does</w:t>
      </w:r>
      <w:r>
        <w:rPr>
          <w:b/>
        </w:rPr>
        <w:t xml:space="preserve"> the price adjustment </w:t>
      </w:r>
      <w:r w:rsidR="006319FE">
        <w:rPr>
          <w:b/>
        </w:rPr>
        <w:t>work</w:t>
      </w:r>
      <w:r>
        <w:rPr>
          <w:b/>
        </w:rPr>
        <w:t>?</w:t>
      </w:r>
    </w:p>
    <w:p w:rsidR="00CE6108" w:rsidRDefault="00CD769C" w:rsidP="00CD769C">
      <w:r>
        <w:t xml:space="preserve">A </w:t>
      </w:r>
      <w:r w:rsidR="008376AB">
        <w:t>Monthly Asphalt Index</w:t>
      </w:r>
      <w:r>
        <w:t xml:space="preserve"> price for</w:t>
      </w:r>
      <w:r w:rsidR="00526ABC">
        <w:t xml:space="preserve"> </w:t>
      </w:r>
      <w:r w:rsidR="008376AB">
        <w:t xml:space="preserve">liquid </w:t>
      </w:r>
      <w:r w:rsidR="00526ABC">
        <w:t>asphalt cement (AC)</w:t>
      </w:r>
      <w:r>
        <w:t xml:space="preserve"> is established each month</w:t>
      </w:r>
      <w:r w:rsidR="006319FE">
        <w:t xml:space="preserve"> by using the</w:t>
      </w:r>
      <w:r w:rsidR="00B667EA">
        <w:t xml:space="preserve"> </w:t>
      </w:r>
      <w:r w:rsidR="006319FE">
        <w:t xml:space="preserve">published price in the </w:t>
      </w:r>
      <w:r w:rsidR="00B667EA" w:rsidRPr="00B667EA">
        <w:t>Asphalt Weekly Monitor</w:t>
      </w:r>
      <w:r w:rsidR="00B667EA">
        <w:t xml:space="preserve">® </w:t>
      </w:r>
      <w:r w:rsidR="008376AB">
        <w:t xml:space="preserve">(see </w:t>
      </w:r>
      <w:r w:rsidR="00683B41">
        <w:t>Sec 109.15</w:t>
      </w:r>
      <w:r w:rsidR="008376AB">
        <w:t xml:space="preserve"> for full detail</w:t>
      </w:r>
      <w:r w:rsidR="00B62F28">
        <w:t>s</w:t>
      </w:r>
      <w:r w:rsidR="008376AB">
        <w:t>) on the Monday preceding</w:t>
      </w:r>
      <w:r w:rsidR="006319FE">
        <w:t xml:space="preserve"> the date of MoDOT’s </w:t>
      </w:r>
      <w:r w:rsidR="008376AB">
        <w:t>normally scheduled</w:t>
      </w:r>
      <w:r w:rsidR="006319FE">
        <w:t xml:space="preserve"> monthly letting</w:t>
      </w:r>
      <w:r>
        <w:t xml:space="preserve">.  </w:t>
      </w:r>
      <w:r w:rsidR="008376AB">
        <w:t>Only one price is established each month</w:t>
      </w:r>
      <w:r w:rsidR="004372E0">
        <w:t>, therefore s</w:t>
      </w:r>
      <w:r w:rsidR="006319FE">
        <w:t xml:space="preserve">pecial lettings </w:t>
      </w:r>
      <w:r w:rsidR="008376AB">
        <w:t xml:space="preserve">do not have any </w:t>
      </w:r>
      <w:r w:rsidR="00613A49">
        <w:t>effect</w:t>
      </w:r>
      <w:r w:rsidR="008376AB">
        <w:t xml:space="preserve"> on this process.  </w:t>
      </w:r>
      <w:r w:rsidR="004372E0">
        <w:t xml:space="preserve">For </w:t>
      </w:r>
      <w:r w:rsidR="006319FE">
        <w:t>months whe</w:t>
      </w:r>
      <w:r w:rsidR="004372E0">
        <w:t>re MoDOT does not schedule a normal</w:t>
      </w:r>
      <w:r w:rsidR="006319FE">
        <w:t xml:space="preserve"> monthly letting, the published price on</w:t>
      </w:r>
      <w:r w:rsidR="008376AB">
        <w:t xml:space="preserve"> the third Monday of the month shall be used.  </w:t>
      </w:r>
      <w:r w:rsidR="00B667EA">
        <w:t>Th</w:t>
      </w:r>
      <w:r w:rsidR="008376AB">
        <w:t>e Monthly Asphalt Index is p</w:t>
      </w:r>
      <w:r w:rsidR="00B667EA">
        <w:t>osted on the MoDOT website</w:t>
      </w:r>
      <w:r w:rsidR="008376AB">
        <w:t xml:space="preserve"> </w:t>
      </w:r>
      <w:r w:rsidR="004372E0">
        <w:t xml:space="preserve">as soon as possible </w:t>
      </w:r>
      <w:r w:rsidR="008376AB">
        <w:t>for use in calculating the adjustments.</w:t>
      </w:r>
      <w:r w:rsidR="009A3B3B">
        <w:t xml:space="preserve">  </w:t>
      </w:r>
      <w:r>
        <w:t>T</w:t>
      </w:r>
      <w:r w:rsidR="00526ABC">
        <w:t>he</w:t>
      </w:r>
      <w:r w:rsidR="006319FE">
        <w:t xml:space="preserve"> </w:t>
      </w:r>
      <w:r w:rsidR="009A3B3B">
        <w:t>M</w:t>
      </w:r>
      <w:r w:rsidR="006319FE">
        <w:t xml:space="preserve">onthly </w:t>
      </w:r>
      <w:r w:rsidR="009A3B3B">
        <w:t>A</w:t>
      </w:r>
      <w:r w:rsidR="006319FE">
        <w:t>sphalt</w:t>
      </w:r>
      <w:r>
        <w:t xml:space="preserve"> </w:t>
      </w:r>
      <w:r w:rsidR="009A3B3B">
        <w:t>I</w:t>
      </w:r>
      <w:r w:rsidR="00493ECD">
        <w:t>n</w:t>
      </w:r>
      <w:r>
        <w:t>dex recorded for the</w:t>
      </w:r>
      <w:r w:rsidR="00526ABC">
        <w:t xml:space="preserve"> month of the </w:t>
      </w:r>
      <w:r w:rsidR="006319FE">
        <w:t xml:space="preserve">project </w:t>
      </w:r>
      <w:r w:rsidR="00526ABC">
        <w:t>letting</w:t>
      </w:r>
      <w:r>
        <w:t xml:space="preserve"> is the </w:t>
      </w:r>
      <w:r w:rsidR="004372E0">
        <w:t>A</w:t>
      </w:r>
      <w:r w:rsidR="006319FE">
        <w:t xml:space="preserve">sphalt </w:t>
      </w:r>
      <w:r w:rsidR="004372E0">
        <w:t>B</w:t>
      </w:r>
      <w:r>
        <w:t>ase</w:t>
      </w:r>
      <w:r w:rsidR="004372E0">
        <w:t xml:space="preserve"> I</w:t>
      </w:r>
      <w:r w:rsidR="006319FE">
        <w:t>ndex</w:t>
      </w:r>
      <w:r>
        <w:t xml:space="preserve"> for </w:t>
      </w:r>
      <w:r w:rsidR="006319FE">
        <w:t>that</w:t>
      </w:r>
      <w:r>
        <w:t xml:space="preserve"> project</w:t>
      </w:r>
      <w:r w:rsidR="00526ABC">
        <w:t xml:space="preserve">.  </w:t>
      </w:r>
      <w:r w:rsidR="00B667EA">
        <w:t>The</w:t>
      </w:r>
      <w:r w:rsidR="00526ABC">
        <w:t xml:space="preserve"> </w:t>
      </w:r>
      <w:r w:rsidR="004372E0">
        <w:t xml:space="preserve">formula used to calculate the </w:t>
      </w:r>
      <w:r w:rsidR="00493ECD">
        <w:t xml:space="preserve">adjustment is based on the difference between the </w:t>
      </w:r>
      <w:r w:rsidR="004372E0">
        <w:t>Asphalt B</w:t>
      </w:r>
      <w:r w:rsidR="00493ECD">
        <w:t xml:space="preserve">ase </w:t>
      </w:r>
      <w:r w:rsidR="004372E0">
        <w:t>I</w:t>
      </w:r>
      <w:r w:rsidR="00493ECD">
        <w:t xml:space="preserve">ndex and the </w:t>
      </w:r>
      <w:r w:rsidR="004372E0">
        <w:t>Monthly Asphalt I</w:t>
      </w:r>
      <w:r w:rsidR="00493ECD">
        <w:t xml:space="preserve">ndex </w:t>
      </w:r>
      <w:r w:rsidR="004372E0">
        <w:t>for</w:t>
      </w:r>
      <w:r w:rsidR="00493ECD">
        <w:t xml:space="preserve"> the month </w:t>
      </w:r>
      <w:r w:rsidR="004372E0">
        <w:t xml:space="preserve">prior to the month </w:t>
      </w:r>
      <w:r w:rsidR="00493ECD">
        <w:t xml:space="preserve">the work </w:t>
      </w:r>
      <w:r w:rsidR="004372E0">
        <w:t>was</w:t>
      </w:r>
      <w:r w:rsidR="00493ECD">
        <w:t xml:space="preserve"> performed</w:t>
      </w:r>
      <w:r w:rsidR="00917CD7">
        <w:t xml:space="preserve">.  Work is always </w:t>
      </w:r>
      <w:r w:rsidR="00CE6616">
        <w:t>grouped by pay period for the adjustment calculation.</w:t>
      </w:r>
    </w:p>
    <w:p w:rsidR="00CE6108" w:rsidRDefault="00CE6108" w:rsidP="00CD769C"/>
    <w:p w:rsidR="00C72468" w:rsidRPr="00526ABC" w:rsidRDefault="00C72468" w:rsidP="00C72468">
      <w:pPr>
        <w:rPr>
          <w:b/>
        </w:rPr>
      </w:pPr>
      <w:r>
        <w:rPr>
          <w:b/>
        </w:rPr>
        <w:t>What about work performed on the first day of the month since that day is</w:t>
      </w:r>
      <w:r w:rsidR="00CE385A">
        <w:rPr>
          <w:b/>
        </w:rPr>
        <w:t xml:space="preserve"> </w:t>
      </w:r>
      <w:r w:rsidR="003C0D9A">
        <w:rPr>
          <w:b/>
        </w:rPr>
        <w:t>technically</w:t>
      </w:r>
      <w:r>
        <w:rPr>
          <w:b/>
        </w:rPr>
        <w:t xml:space="preserve"> included with the previous month’s payment estimate?</w:t>
      </w:r>
    </w:p>
    <w:p w:rsidR="00A06F42" w:rsidRDefault="00C72468" w:rsidP="00CD769C">
      <w:r>
        <w:t>The A</w:t>
      </w:r>
      <w:r w:rsidR="00CE6108">
        <w:t xml:space="preserve">C price index </w:t>
      </w:r>
      <w:r w:rsidR="00683B41">
        <w:t xml:space="preserve">specification </w:t>
      </w:r>
      <w:r w:rsidR="00CE6108">
        <w:t>specifically states that work performed on the first day of the month will be included w</w:t>
      </w:r>
      <w:r>
        <w:t>ith the previous month.  This was</w:t>
      </w:r>
      <w:r w:rsidR="00CE6108">
        <w:t xml:space="preserve"> done to </w:t>
      </w:r>
      <w:r w:rsidR="00A06F42">
        <w:t xml:space="preserve">simplify the calculation of adjustments by </w:t>
      </w:r>
      <w:r w:rsidR="00CE6108">
        <w:t>keep</w:t>
      </w:r>
      <w:r w:rsidR="00A06F42">
        <w:t>ing</w:t>
      </w:r>
      <w:r w:rsidR="00CE6108">
        <w:t xml:space="preserve"> the monthly index period</w:t>
      </w:r>
      <w:r w:rsidR="00A06F42">
        <w:t>s</w:t>
      </w:r>
      <w:r w:rsidR="00CE6108">
        <w:t xml:space="preserve"> in sync with our pay estimate schedule.  For example, work performed on May 1, 2017 will be included with the April 16 – May 1 estimate period and </w:t>
      </w:r>
      <w:r w:rsidR="00A06F42">
        <w:t xml:space="preserve">will be </w:t>
      </w:r>
      <w:r w:rsidR="00CE6108">
        <w:t>adjusted a</w:t>
      </w:r>
      <w:r w:rsidR="00A06F42">
        <w:t>ccording to the Monthly Asphalt Index for M</w:t>
      </w:r>
      <w:r w:rsidR="00844DED">
        <w:t>arch</w:t>
      </w:r>
      <w:r w:rsidR="00CE6108">
        <w:t>, 2017.</w:t>
      </w:r>
      <w:r w:rsidR="00CE6616">
        <w:t xml:space="preserve">  The only exception is the end of the fiscal year (see next question).</w:t>
      </w:r>
    </w:p>
    <w:p w:rsidR="00A06F42" w:rsidRDefault="00A06F42" w:rsidP="00CD769C"/>
    <w:p w:rsidR="009C1943" w:rsidRDefault="00A06F42" w:rsidP="00CD769C">
      <w:pPr>
        <w:rPr>
          <w:b/>
        </w:rPr>
      </w:pPr>
      <w:r>
        <w:rPr>
          <w:b/>
        </w:rPr>
        <w:t>What about work performed on July 1 and October 1</w:t>
      </w:r>
      <w:r w:rsidR="006909FB">
        <w:rPr>
          <w:b/>
        </w:rPr>
        <w:t>, the first day of the state and federal fiscal year</w:t>
      </w:r>
      <w:r>
        <w:rPr>
          <w:b/>
        </w:rPr>
        <w:t>?</w:t>
      </w:r>
    </w:p>
    <w:p w:rsidR="00CE553D" w:rsidRDefault="00A06F42" w:rsidP="00CD769C">
      <w:r>
        <w:t>June 30 and September 30 represent the end of the state and federal fiscal years respectively</w:t>
      </w:r>
      <w:r w:rsidR="00CE385A">
        <w:t xml:space="preserve">, which requires </w:t>
      </w:r>
      <w:r w:rsidR="00613A49">
        <w:t>MoDOT</w:t>
      </w:r>
      <w:r w:rsidR="00CE385A">
        <w:t xml:space="preserve"> to shorten the </w:t>
      </w:r>
      <w:r w:rsidR="008F0B00">
        <w:t>estimate</w:t>
      </w:r>
      <w:r w:rsidR="003C0D9A">
        <w:t xml:space="preserve"> period by one day to separate </w:t>
      </w:r>
      <w:r w:rsidR="00613A49">
        <w:t xml:space="preserve">contractor </w:t>
      </w:r>
      <w:r w:rsidR="003C0D9A">
        <w:t>payments by fiscal year</w:t>
      </w:r>
      <w:r>
        <w:t xml:space="preserve">.  However, the </w:t>
      </w:r>
      <w:r w:rsidR="00C72468">
        <w:t xml:space="preserve">intent of the </w:t>
      </w:r>
      <w:r w:rsidR="00683B41">
        <w:t>specification</w:t>
      </w:r>
      <w:r w:rsidR="00C72468">
        <w:t xml:space="preserve"> is to keep the adjustments in sync with the payment estimate cycle</w:t>
      </w:r>
      <w:r w:rsidR="008F0B00">
        <w:t xml:space="preserve"> regardless of these minor shifts</w:t>
      </w:r>
      <w:r w:rsidR="00C36FFC">
        <w:t xml:space="preserve">.  </w:t>
      </w:r>
      <w:r w:rsidR="00CE385A">
        <w:t>Therefore,</w:t>
      </w:r>
      <w:r w:rsidR="00C36FFC">
        <w:t xml:space="preserve"> </w:t>
      </w:r>
      <w:r w:rsidR="008F0B00">
        <w:t>when calculating the adjustment for work</w:t>
      </w:r>
      <w:r w:rsidR="00C72468">
        <w:t xml:space="preserve"> performed on </w:t>
      </w:r>
      <w:r w:rsidR="00C36FFC">
        <w:t xml:space="preserve">July 1 </w:t>
      </w:r>
      <w:r w:rsidR="008F0B00">
        <w:t>or</w:t>
      </w:r>
      <w:r w:rsidR="00C36FFC">
        <w:t xml:space="preserve"> October 1</w:t>
      </w:r>
      <w:r w:rsidR="008F0B00">
        <w:t>, you should group that day with the work performed from the 2</w:t>
      </w:r>
      <w:r w:rsidR="008F0B00" w:rsidRPr="008F0B00">
        <w:rPr>
          <w:vertAlign w:val="superscript"/>
        </w:rPr>
        <w:t>nd</w:t>
      </w:r>
      <w:r w:rsidR="008F0B00">
        <w:t xml:space="preserve"> through the 15</w:t>
      </w:r>
      <w:r w:rsidR="008F0B00" w:rsidRPr="008F0B00">
        <w:rPr>
          <w:vertAlign w:val="superscript"/>
        </w:rPr>
        <w:t>th</w:t>
      </w:r>
      <w:r w:rsidR="003C0D9A">
        <w:t>, just as you</w:t>
      </w:r>
      <w:r w:rsidR="00613A49">
        <w:t xml:space="preserve"> will</w:t>
      </w:r>
      <w:r w:rsidR="003C0D9A">
        <w:t xml:space="preserve"> do for the </w:t>
      </w:r>
      <w:r w:rsidR="00613A49">
        <w:t xml:space="preserve">pay </w:t>
      </w:r>
      <w:r w:rsidR="003C0D9A">
        <w:t>estimate.</w:t>
      </w:r>
      <w:r w:rsidR="008F0B00">
        <w:t xml:space="preserve">  </w:t>
      </w:r>
      <w:r>
        <w:t xml:space="preserve">For example, work performed on July 1 will be grouped with the work for </w:t>
      </w:r>
      <w:r w:rsidR="00C36FFC">
        <w:t xml:space="preserve">the </w:t>
      </w:r>
      <w:r>
        <w:t xml:space="preserve">July 1-15 estimate and the adjustment </w:t>
      </w:r>
      <w:r w:rsidR="00CE385A">
        <w:t xml:space="preserve">for that entire period </w:t>
      </w:r>
      <w:r>
        <w:t>will be based on the June asphalt index.</w:t>
      </w:r>
    </w:p>
    <w:p w:rsidR="00CE6616" w:rsidRDefault="00CE6616" w:rsidP="00CD769C"/>
    <w:p w:rsidR="009C1943" w:rsidRPr="00C36FFC" w:rsidRDefault="009C1943" w:rsidP="009C1943">
      <w:pPr>
        <w:rPr>
          <w:b/>
        </w:rPr>
      </w:pPr>
      <w:r>
        <w:rPr>
          <w:b/>
        </w:rPr>
        <w:t>Does the Asphalt Cement adjustment apply to asphalt repairs if the contract shows acceptance of the AC adjustment?</w:t>
      </w:r>
    </w:p>
    <w:p w:rsidR="009C1943" w:rsidRDefault="009C1943" w:rsidP="009C1943">
      <w:r>
        <w:t>It depends on the pay item</w:t>
      </w:r>
      <w:r w:rsidR="007B1D3A">
        <w:t xml:space="preserve">. In accordance with Sec 109.15, the adjustment </w:t>
      </w:r>
      <w:r w:rsidR="007B1D3A">
        <w:rPr>
          <w:u w:val="single"/>
        </w:rPr>
        <w:t>does apply</w:t>
      </w:r>
      <w:r>
        <w:t xml:space="preserve"> to Sec 401, 402 and 403 hot mix asphalt pay items used for patching, including the use of these mixes in Job Order Contracts.  However, </w:t>
      </w:r>
      <w:r w:rsidR="007B1D3A">
        <w:t>the adjustment</w:t>
      </w:r>
      <w:r>
        <w:t xml:space="preserve"> </w:t>
      </w:r>
      <w:r w:rsidR="007B1D3A" w:rsidRPr="007B1D3A">
        <w:rPr>
          <w:u w:val="single"/>
        </w:rPr>
        <w:t>d</w:t>
      </w:r>
      <w:r w:rsidR="007B1D3A">
        <w:rPr>
          <w:u w:val="single"/>
        </w:rPr>
        <w:t>oes</w:t>
      </w:r>
      <w:r w:rsidRPr="007B1D3A">
        <w:rPr>
          <w:u w:val="single"/>
        </w:rPr>
        <w:t xml:space="preserve"> not</w:t>
      </w:r>
      <w:r>
        <w:t xml:space="preserve"> </w:t>
      </w:r>
      <w:r w:rsidR="007B1D3A">
        <w:t>apply to</w:t>
      </w:r>
      <w:r>
        <w:t xml:space="preserve"> Sec </w:t>
      </w:r>
      <w:r w:rsidR="007B1D3A">
        <w:t>6</w:t>
      </w:r>
      <w:r>
        <w:t xml:space="preserve">13 </w:t>
      </w:r>
      <w:r w:rsidR="007B1D3A">
        <w:t xml:space="preserve">pay items </w:t>
      </w:r>
      <w:r>
        <w:t xml:space="preserve">(like partial depth and full depth </w:t>
      </w:r>
      <w:r w:rsidR="007B1D3A">
        <w:t xml:space="preserve">asphalt pavement </w:t>
      </w:r>
      <w:r>
        <w:t>repairs).</w:t>
      </w:r>
    </w:p>
    <w:p w:rsidR="009C1943" w:rsidRDefault="009C1943" w:rsidP="009C1943"/>
    <w:p w:rsidR="00CE6616" w:rsidRPr="00C36FFC" w:rsidRDefault="00CE6616" w:rsidP="00CE6616">
      <w:pPr>
        <w:rPr>
          <w:b/>
        </w:rPr>
      </w:pPr>
      <w:r w:rsidRPr="00C36FFC">
        <w:rPr>
          <w:b/>
        </w:rPr>
        <w:t>How do I determine the quantity of tons of hot mix when the mix is paid by the square yards?</w:t>
      </w:r>
    </w:p>
    <w:p w:rsidR="00CE6616" w:rsidRDefault="00CE6616" w:rsidP="00CE6616">
      <w:r>
        <w:t xml:space="preserve">Just as we do for fuel adjustments, we use the plan thickness and the measured quantity of square yards to compute the volume in cubic yards, and then use our standard conversion factor of 1.98 tons/cubic yard to convert to tons.  The </w:t>
      </w:r>
      <w:hyperlink r:id="rId12" w:history="1">
        <w:r w:rsidRPr="008F0B00">
          <w:rPr>
            <w:rStyle w:val="Hyperlink"/>
          </w:rPr>
          <w:t>spreadsheet for computing the adjustment for hot mix asphalt paid by the square yards</w:t>
        </w:r>
      </w:hyperlink>
      <w:r>
        <w:t xml:space="preserve"> will do this conversion for you after you enter the thickness.  See Example #2 below for hand calculations.</w:t>
      </w:r>
    </w:p>
    <w:p w:rsidR="00C36FFC" w:rsidRDefault="00C36FFC" w:rsidP="00CD769C"/>
    <w:p w:rsidR="0015359B" w:rsidRPr="00526ABC" w:rsidRDefault="0015359B" w:rsidP="0015359B">
      <w:pPr>
        <w:rPr>
          <w:b/>
        </w:rPr>
      </w:pPr>
      <w:r>
        <w:rPr>
          <w:b/>
        </w:rPr>
        <w:t xml:space="preserve">What about contingent item work, </w:t>
      </w:r>
      <w:r w:rsidR="00357DCE">
        <w:rPr>
          <w:b/>
        </w:rPr>
        <w:t>should</w:t>
      </w:r>
      <w:r>
        <w:rPr>
          <w:b/>
        </w:rPr>
        <w:t xml:space="preserve"> you use the letting date or change order date to determine the Asphalt Base Index?</w:t>
      </w:r>
    </w:p>
    <w:p w:rsidR="0015359B" w:rsidRDefault="0015359B" w:rsidP="0015359B">
      <w:r>
        <w:t>When a contractor has selected to accept the AC Index in the original contract, that choice also applies to all qualifying contingent items unless otherwise agreed upon and stated in the change order.  The Asphalt Base Index (E) for calculating the adjustment for contingent items is the letting date, just as it is for contract items.</w:t>
      </w:r>
      <w:r w:rsidR="00357DCE">
        <w:t xml:space="preserve">  It is a good practice for REs to state this fact in the change order, but even if they don’t, existing contractual language establishes the Base Index as the letting date.  This same practice also applies to fuel adjustments, when applicable. </w:t>
      </w:r>
      <w:r>
        <w:t xml:space="preserve">   </w:t>
      </w:r>
    </w:p>
    <w:p w:rsidR="0015359B" w:rsidRDefault="0015359B" w:rsidP="0015359B"/>
    <w:p w:rsidR="00DE35A7" w:rsidRPr="00526ABC" w:rsidRDefault="00DE35A7" w:rsidP="0015359B">
      <w:pPr>
        <w:rPr>
          <w:b/>
        </w:rPr>
      </w:pPr>
      <w:r>
        <w:rPr>
          <w:b/>
        </w:rPr>
        <w:t xml:space="preserve">What about work </w:t>
      </w:r>
      <w:r w:rsidR="00181D56">
        <w:rPr>
          <w:b/>
        </w:rPr>
        <w:t xml:space="preserve">that is </w:t>
      </w:r>
      <w:r>
        <w:rPr>
          <w:b/>
        </w:rPr>
        <w:t xml:space="preserve">performed past the contract completion date </w:t>
      </w:r>
      <w:r w:rsidR="00181D56">
        <w:rPr>
          <w:b/>
        </w:rPr>
        <w:t>when</w:t>
      </w:r>
      <w:r>
        <w:rPr>
          <w:b/>
        </w:rPr>
        <w:t xml:space="preserve"> the index continues to rise?</w:t>
      </w:r>
    </w:p>
    <w:p w:rsidR="00F35AB7" w:rsidRPr="00F35AB7" w:rsidRDefault="00DE35A7" w:rsidP="00F35AB7">
      <w:pPr>
        <w:rPr>
          <w:color w:val="000000"/>
        </w:rPr>
      </w:pPr>
      <w:r>
        <w:t xml:space="preserve">Per terms in </w:t>
      </w:r>
      <w:r w:rsidR="00683B41">
        <w:t>Section 109.15</w:t>
      </w:r>
      <w:r>
        <w:t xml:space="preserve"> for AC Index, MoDOT does not assume the risk for an escalating AC index for work performed after the contract completion date.  When this occurs, the monthly index used in the formula shall be the lower of the monthly index for the month prior to the month the work was performed and the monthly index on the contract completion date (or the adjusted contract completion date</w:t>
      </w:r>
      <w:r w:rsidR="00E92F06">
        <w:t xml:space="preserve"> when there are excusable del</w:t>
      </w:r>
      <w:r>
        <w:t>ays).</w:t>
      </w:r>
      <w:r w:rsidR="00F35AB7">
        <w:t xml:space="preserve">  Note that the </w:t>
      </w:r>
      <w:hyperlink r:id="rId13" w:history="1">
        <w:r w:rsidR="00F35AB7" w:rsidRPr="00DB27D2">
          <w:rPr>
            <w:rStyle w:val="Hyperlink"/>
          </w:rPr>
          <w:t>AC Index Price Adjustment – Sealcoat spreadsheet</w:t>
        </w:r>
      </w:hyperlink>
      <w:r w:rsidR="00F35AB7">
        <w:t xml:space="preserve"> provided does not adjust for work performed past the contract completion date so the AC adjustment calculation must be done manually or force the spreadsheet to use the correct index.</w:t>
      </w:r>
    </w:p>
    <w:p w:rsidR="00DE35A7" w:rsidRDefault="00DE35A7" w:rsidP="00DE35A7"/>
    <w:p w:rsidR="00906787" w:rsidRDefault="00906787" w:rsidP="00906787">
      <w:r>
        <w:rPr>
          <w:b/>
        </w:rPr>
        <w:t>When a contractor uses a higher type mix at their own expense, which AC percentage should I use to calculate the adjustment?</w:t>
      </w:r>
    </w:p>
    <w:p w:rsidR="00906787" w:rsidRDefault="00906787" w:rsidP="00906787">
      <w:r>
        <w:t xml:space="preserve">Using a higher type mix is allowable at “no additional cost to the Commission”, so if this was not discussed prior to performing the work, then technically you would use the percentage that results in </w:t>
      </w:r>
      <w:r w:rsidR="008F52E8">
        <w:t>the lesser adjustment</w:t>
      </w:r>
      <w:r>
        <w:t xml:space="preserve">.  However, it is better to discuss this prior to performing the work and issue a change order that states the contractor has elected to use a higher type mix and that the percent </w:t>
      </w:r>
      <w:r w:rsidR="008F52E8">
        <w:t xml:space="preserve">of virgin </w:t>
      </w:r>
      <w:r>
        <w:t>AC from that job mix will be used in the calculation of the AC adjustment.</w:t>
      </w:r>
    </w:p>
    <w:p w:rsidR="00906787" w:rsidRDefault="00906787" w:rsidP="00906787"/>
    <w:p w:rsidR="00CE553D" w:rsidRDefault="00C36FFC">
      <w:r>
        <w:rPr>
          <w:b/>
        </w:rPr>
        <w:t xml:space="preserve">What about </w:t>
      </w:r>
      <w:r w:rsidR="00AE2E60">
        <w:rPr>
          <w:b/>
        </w:rPr>
        <w:t xml:space="preserve">the effective binder </w:t>
      </w:r>
      <w:r>
        <w:rPr>
          <w:b/>
        </w:rPr>
        <w:t>from RAP and RAS?</w:t>
      </w:r>
    </w:p>
    <w:p w:rsidR="00844DED" w:rsidRDefault="00844DED" w:rsidP="00844DED">
      <w:r>
        <w:t>For hot mix asphalt, the calculated adjustment only appli</w:t>
      </w:r>
      <w:r w:rsidR="00C36FFC">
        <w:t>es to the virgin asphalt cement</w:t>
      </w:r>
      <w:r>
        <w:t xml:space="preserve">.  The percent </w:t>
      </w:r>
      <w:r w:rsidR="00613A49">
        <w:t xml:space="preserve">of virgin </w:t>
      </w:r>
      <w:r>
        <w:t>AC on the job mix should be used for the calculation unless the</w:t>
      </w:r>
      <w:r w:rsidR="00613A49">
        <w:t>re is an approved</w:t>
      </w:r>
      <w:r>
        <w:t xml:space="preserve"> change in target AC </w:t>
      </w:r>
      <w:r w:rsidR="00613A49">
        <w:t>that m</w:t>
      </w:r>
      <w:r>
        <w:t xml:space="preserve">eets the requirement for </w:t>
      </w:r>
      <w:r w:rsidR="00C36FFC">
        <w:t xml:space="preserve">a </w:t>
      </w:r>
      <w:r>
        <w:t>field mix redesign.  The asphalt cement contribu</w:t>
      </w:r>
      <w:r w:rsidR="00C36FFC">
        <w:t>tion of RAP and RAS is excluded from the AC adjustment.</w:t>
      </w:r>
    </w:p>
    <w:p w:rsidR="00844DED" w:rsidRDefault="00844DED"/>
    <w:p w:rsidR="001A3770" w:rsidRPr="00526ABC" w:rsidRDefault="001A3770" w:rsidP="001A3770">
      <w:pPr>
        <w:rPr>
          <w:b/>
        </w:rPr>
      </w:pPr>
      <w:r>
        <w:rPr>
          <w:b/>
        </w:rPr>
        <w:t>Where do you find the contract terms for the four types of AC price adjustments?</w:t>
      </w:r>
    </w:p>
    <w:p w:rsidR="00685420" w:rsidRDefault="00730CA7" w:rsidP="001A3770">
      <w:r>
        <w:t>The contractor’s declared choice to accept or decline each of the four allowable AC adjustments can be found in the front of the contract.</w:t>
      </w:r>
    </w:p>
    <w:p w:rsidR="00685420" w:rsidRDefault="00685420" w:rsidP="001A3770"/>
    <w:p w:rsidR="00D9409B" w:rsidRDefault="00730CA7" w:rsidP="001A3770">
      <w:r>
        <w:t>The terms for administering the A</w:t>
      </w:r>
      <w:r w:rsidR="00685420">
        <w:t xml:space="preserve">sphalt </w:t>
      </w:r>
      <w:r>
        <w:t>C</w:t>
      </w:r>
      <w:r w:rsidR="00685420">
        <w:t xml:space="preserve">ement Price Index for hot mix asphalt can be found in </w:t>
      </w:r>
      <w:r w:rsidR="00683B41">
        <w:t>Section 109.15</w:t>
      </w:r>
      <w:r w:rsidR="00082646">
        <w:t xml:space="preserve">.  This </w:t>
      </w:r>
      <w:r w:rsidR="00683B41">
        <w:t>specification</w:t>
      </w:r>
      <w:r w:rsidR="00082646">
        <w:t xml:space="preserve"> </w:t>
      </w:r>
      <w:r w:rsidR="00613A49">
        <w:t xml:space="preserve">describes the adjustment for hot mix asphalt and </w:t>
      </w:r>
      <w:r w:rsidR="00082646">
        <w:t>serves as the basis for the other three adjustment types</w:t>
      </w:r>
      <w:r w:rsidR="00685420">
        <w:t xml:space="preserve">.  Terms for administering the AC index for Seal Coat, Asphalt Undersealing and Polymer Modified Emulsion Membrane (when used in conjunction with UBAWS) can be found in </w:t>
      </w:r>
      <w:r w:rsidR="00683B41">
        <w:t>Section 109.15</w:t>
      </w:r>
      <w:r w:rsidR="00685420">
        <w:t>.</w:t>
      </w:r>
    </w:p>
    <w:p w:rsidR="00021D0D" w:rsidRDefault="00021D0D"/>
    <w:p w:rsidR="000B0BDD" w:rsidRPr="00526ABC" w:rsidRDefault="00F35AB7" w:rsidP="000B0BDD">
      <w:pPr>
        <w:rPr>
          <w:b/>
        </w:rPr>
      </w:pPr>
      <w:r>
        <w:rPr>
          <w:b/>
        </w:rPr>
        <w:t>C</w:t>
      </w:r>
      <w:r w:rsidR="000B0BDD">
        <w:rPr>
          <w:b/>
        </w:rPr>
        <w:t>an the spreadsheets be trusted to give accurate results or should we hand calculate to verify?</w:t>
      </w:r>
    </w:p>
    <w:p w:rsidR="000B0BDD" w:rsidRDefault="000B0BDD" w:rsidP="000B0BDD">
      <w:r>
        <w:t xml:space="preserve">As with any automated process, you should always verify the accuracy of the results.  While the spreadsheets are </w:t>
      </w:r>
      <w:r w:rsidR="00B951C9">
        <w:t>normally</w:t>
      </w:r>
      <w:r>
        <w:t xml:space="preserve"> reliable, there is always the possibility of data entry errors, including the </w:t>
      </w:r>
      <w:r w:rsidR="00C14E70">
        <w:t xml:space="preserve">AC </w:t>
      </w:r>
      <w:r>
        <w:t>index prices which are entered</w:t>
      </w:r>
      <w:r w:rsidR="00C14E70">
        <w:t xml:space="preserve"> into a database</w:t>
      </w:r>
      <w:r>
        <w:t xml:space="preserve"> by others.  You should always perform hand calculations on </w:t>
      </w:r>
      <w:r w:rsidR="00C14E70">
        <w:t>at least</w:t>
      </w:r>
      <w:r>
        <w:t xml:space="preserve"> 10% of the estimate periods for quality assurance.  The District Final Plans &amp; Reports Processor should also</w:t>
      </w:r>
      <w:r w:rsidR="00C14E70">
        <w:t xml:space="preserve"> hand </w:t>
      </w:r>
      <w:proofErr w:type="gramStart"/>
      <w:r w:rsidR="00C14E70">
        <w:t>calculate</w:t>
      </w:r>
      <w:proofErr w:type="gramEnd"/>
      <w:r w:rsidR="00C14E70">
        <w:t xml:space="preserve"> a few random estimate periods.  The </w:t>
      </w:r>
      <w:hyperlink r:id="rId14" w:history="1">
        <w:r w:rsidR="00C14E70" w:rsidRPr="009C1943">
          <w:rPr>
            <w:rStyle w:val="Hyperlink"/>
          </w:rPr>
          <w:t>posted asphalt index</w:t>
        </w:r>
      </w:hyperlink>
      <w:r w:rsidR="00C14E70" w:rsidRPr="009C1943">
        <w:t xml:space="preserve"> prices</w:t>
      </w:r>
      <w:r w:rsidR="00C14E70">
        <w:t xml:space="preserve"> can be found on the MoDOT external website.  Sample calculations are provided below.</w:t>
      </w:r>
    </w:p>
    <w:p w:rsidR="00C14E70" w:rsidRDefault="00C14E70" w:rsidP="000B0BDD"/>
    <w:p w:rsidR="00CE6108" w:rsidRPr="005D7FFA" w:rsidRDefault="003A1A84" w:rsidP="005D7FFA">
      <w:pPr>
        <w:jc w:val="center"/>
        <w:rPr>
          <w:b/>
          <w:sz w:val="32"/>
          <w:szCs w:val="32"/>
          <w:u w:val="single"/>
        </w:rPr>
      </w:pPr>
      <w:r w:rsidRPr="005D7FFA">
        <w:rPr>
          <w:b/>
          <w:sz w:val="32"/>
          <w:szCs w:val="32"/>
          <w:u w:val="single"/>
        </w:rPr>
        <w:t>Calculation Examples</w:t>
      </w:r>
    </w:p>
    <w:p w:rsidR="00CE6108" w:rsidRDefault="00CE6108"/>
    <w:p w:rsidR="00573F08" w:rsidRDefault="00573F08">
      <w:r>
        <w:t xml:space="preserve">The adjustment </w:t>
      </w:r>
      <w:r w:rsidR="008C0A82">
        <w:t xml:space="preserve">for hot mix asphalt </w:t>
      </w:r>
      <w:r>
        <w:t>is calculated using the following formula:</w:t>
      </w:r>
    </w:p>
    <w:p w:rsidR="00573F08" w:rsidRDefault="00573F08"/>
    <w:p w:rsidR="00573F08" w:rsidRDefault="00573F08">
      <w:r>
        <w:t>A = (B X C</w:t>
      </w:r>
      <w:r w:rsidR="0046317B">
        <w:t>/100</w:t>
      </w:r>
      <w:r>
        <w:t>) X (D – E)</w:t>
      </w:r>
    </w:p>
    <w:p w:rsidR="00573F08" w:rsidRDefault="00573F08"/>
    <w:p w:rsidR="0045386F" w:rsidRDefault="003A1A84">
      <w:r>
        <w:t>Where:</w:t>
      </w:r>
    </w:p>
    <w:p w:rsidR="00573F08" w:rsidRDefault="003A1A84" w:rsidP="0045386F">
      <w:pPr>
        <w:ind w:firstLine="720"/>
      </w:pPr>
      <w:r>
        <w:t>A = Dollar value a</w:t>
      </w:r>
      <w:r w:rsidR="00573F08">
        <w:t xml:space="preserve">djustment for mix placed during </w:t>
      </w:r>
      <w:r>
        <w:t>the payment estimate p</w:t>
      </w:r>
      <w:r w:rsidR="00573F08">
        <w:t>eriod.</w:t>
      </w:r>
    </w:p>
    <w:p w:rsidR="00573F08" w:rsidRDefault="00573F08">
      <w:r>
        <w:tab/>
        <w:t xml:space="preserve">B = Tons of </w:t>
      </w:r>
      <w:r w:rsidR="0045386F">
        <w:t>asphalt mixture</w:t>
      </w:r>
      <w:r>
        <w:t xml:space="preserve"> placed </w:t>
      </w:r>
      <w:r w:rsidR="0045386F">
        <w:t>d</w:t>
      </w:r>
      <w:r>
        <w:t xml:space="preserve">uring the </w:t>
      </w:r>
      <w:r w:rsidR="0045386F">
        <w:t xml:space="preserve">payment estimate </w:t>
      </w:r>
      <w:r>
        <w:t>period</w:t>
      </w:r>
      <w:r w:rsidR="0045386F">
        <w:t>.</w:t>
      </w:r>
    </w:p>
    <w:p w:rsidR="00573F08" w:rsidRDefault="00573F08">
      <w:r>
        <w:tab/>
        <w:t xml:space="preserve">C = </w:t>
      </w:r>
      <w:r w:rsidR="0045386F">
        <w:t xml:space="preserve">Percent </w:t>
      </w:r>
      <w:r>
        <w:t xml:space="preserve">of virgin </w:t>
      </w:r>
      <w:r w:rsidR="0045386F">
        <w:t xml:space="preserve">PG </w:t>
      </w:r>
      <w:r>
        <w:t>asphalt binder as list</w:t>
      </w:r>
      <w:r w:rsidR="00D96B16">
        <w:t>ed in the job mix formula</w:t>
      </w:r>
      <w:r w:rsidR="0045386F">
        <w:t>.</w:t>
      </w:r>
    </w:p>
    <w:p w:rsidR="0045386F" w:rsidRDefault="00573F08">
      <w:r>
        <w:tab/>
        <w:t xml:space="preserve">D = </w:t>
      </w:r>
      <w:r w:rsidR="0045386F">
        <w:t>The M</w:t>
      </w:r>
      <w:r>
        <w:t xml:space="preserve">onthly </w:t>
      </w:r>
      <w:r w:rsidR="0045386F">
        <w:t>Asphalt Index for the month prior to the month the asphalt mix</w:t>
      </w:r>
    </w:p>
    <w:p w:rsidR="004E1C71" w:rsidRDefault="0045386F" w:rsidP="0045386F">
      <w:pPr>
        <w:ind w:firstLine="720"/>
      </w:pPr>
      <w:r>
        <w:t xml:space="preserve">       </w:t>
      </w:r>
      <w:proofErr w:type="gramStart"/>
      <w:r>
        <w:t>was</w:t>
      </w:r>
      <w:proofErr w:type="gramEnd"/>
      <w:r>
        <w:t xml:space="preserve"> placed.</w:t>
      </w:r>
    </w:p>
    <w:p w:rsidR="0046317B" w:rsidRDefault="00573F08">
      <w:r>
        <w:tab/>
        <w:t xml:space="preserve">E = </w:t>
      </w:r>
      <w:r w:rsidR="0046317B">
        <w:t>The Asphalt Base Index = the M</w:t>
      </w:r>
      <w:r>
        <w:t xml:space="preserve">onthly </w:t>
      </w:r>
      <w:r w:rsidR="0046317B">
        <w:t>Asphalt Index for the month the</w:t>
      </w:r>
    </w:p>
    <w:p w:rsidR="00573F08" w:rsidRDefault="0046317B" w:rsidP="0046317B">
      <w:pPr>
        <w:ind w:firstLine="720"/>
      </w:pPr>
      <w:r>
        <w:t xml:space="preserve">       </w:t>
      </w:r>
      <w:proofErr w:type="gramStart"/>
      <w:r>
        <w:t>project</w:t>
      </w:r>
      <w:proofErr w:type="gramEnd"/>
      <w:r>
        <w:t xml:space="preserve"> was let.</w:t>
      </w:r>
    </w:p>
    <w:p w:rsidR="004E1C71" w:rsidRDefault="004E1C71"/>
    <w:p w:rsidR="00443B28" w:rsidRDefault="00585761">
      <w:pPr>
        <w:rPr>
          <w:color w:val="000000"/>
        </w:rPr>
      </w:pPr>
      <w:r>
        <w:t>Link to the</w:t>
      </w:r>
      <w:r w:rsidR="00D57F33">
        <w:t xml:space="preserve"> Monthly </w:t>
      </w:r>
      <w:r w:rsidR="00443B28">
        <w:t xml:space="preserve">Asphalt </w:t>
      </w:r>
      <w:r w:rsidR="00D57F33">
        <w:t>Index prices</w:t>
      </w:r>
      <w:r>
        <w:t xml:space="preserve"> posted </w:t>
      </w:r>
      <w:r w:rsidR="00443B28">
        <w:t>on the MoDOT web page</w:t>
      </w:r>
      <w:r w:rsidR="00443B28">
        <w:rPr>
          <w:color w:val="000000"/>
        </w:rPr>
        <w:t>:</w:t>
      </w:r>
    </w:p>
    <w:p w:rsidR="00443B28" w:rsidRDefault="00443B28">
      <w:pPr>
        <w:rPr>
          <w:color w:val="000000"/>
        </w:rPr>
      </w:pPr>
    </w:p>
    <w:p w:rsidR="00443B28" w:rsidRDefault="00443B28">
      <w:pPr>
        <w:rPr>
          <w:caps/>
          <w:color w:val="000000"/>
        </w:rPr>
      </w:pPr>
      <w:r w:rsidRPr="00D57F33">
        <w:rPr>
          <w:caps/>
        </w:rPr>
        <w:t>HOME</w:t>
      </w:r>
      <w:r w:rsidRPr="00443B28">
        <w:rPr>
          <w:caps/>
          <w:color w:val="000000"/>
        </w:rPr>
        <w:t xml:space="preserve"> &gt;&gt; </w:t>
      </w:r>
      <w:r w:rsidRPr="00D57F33">
        <w:rPr>
          <w:caps/>
        </w:rPr>
        <w:t>business</w:t>
      </w:r>
      <w:r w:rsidRPr="00443B28">
        <w:rPr>
          <w:caps/>
          <w:color w:val="000000"/>
        </w:rPr>
        <w:t xml:space="preserve"> &gt;&gt; </w:t>
      </w:r>
      <w:r w:rsidRPr="00D57F33">
        <w:rPr>
          <w:caps/>
        </w:rPr>
        <w:t>contractor resources</w:t>
      </w:r>
      <w:r w:rsidRPr="00443B28">
        <w:rPr>
          <w:caps/>
          <w:color w:val="000000"/>
        </w:rPr>
        <w:t xml:space="preserve"> &gt;&gt; </w:t>
      </w:r>
      <w:hyperlink r:id="rId15" w:history="1">
        <w:r w:rsidRPr="00D57F33">
          <w:rPr>
            <w:rStyle w:val="Hyperlink"/>
            <w:caps/>
          </w:rPr>
          <w:t>bid opening info</w:t>
        </w:r>
      </w:hyperlink>
    </w:p>
    <w:p w:rsidR="00443B28" w:rsidRDefault="00443B28">
      <w:pPr>
        <w:rPr>
          <w:caps/>
          <w:color w:val="000000"/>
        </w:rPr>
      </w:pPr>
    </w:p>
    <w:p w:rsidR="00443B28" w:rsidRDefault="008C0A82">
      <w:pPr>
        <w:rPr>
          <w:color w:val="000000"/>
        </w:rPr>
      </w:pPr>
      <w:r>
        <w:rPr>
          <w:color w:val="000000"/>
        </w:rPr>
        <w:t xml:space="preserve">The following </w:t>
      </w:r>
      <w:r w:rsidR="002D0883">
        <w:rPr>
          <w:color w:val="000000"/>
        </w:rPr>
        <w:t>Monthly Asphalt Cement Index</w:t>
      </w:r>
      <w:r w:rsidR="00585761">
        <w:rPr>
          <w:color w:val="000000"/>
        </w:rPr>
        <w:t xml:space="preserve"> Prices </w:t>
      </w:r>
      <w:r>
        <w:rPr>
          <w:color w:val="000000"/>
        </w:rPr>
        <w:t xml:space="preserve">are </w:t>
      </w:r>
      <w:r w:rsidR="00585761">
        <w:rPr>
          <w:color w:val="000000"/>
        </w:rPr>
        <w:t>provided for the examples</w:t>
      </w:r>
      <w:r w:rsidR="002D0883">
        <w:rPr>
          <w:color w:val="000000"/>
        </w:rPr>
        <w:t>:</w:t>
      </w:r>
    </w:p>
    <w:p w:rsidR="00142F09" w:rsidRDefault="00142F09">
      <w:pPr>
        <w:rPr>
          <w:color w:val="000000"/>
        </w:rPr>
      </w:pPr>
    </w:p>
    <w:p w:rsidR="004E19E6" w:rsidRDefault="004E19E6" w:rsidP="004E19E6">
      <w:pPr>
        <w:rPr>
          <w:color w:val="000000"/>
        </w:rPr>
      </w:pPr>
      <w:r>
        <w:rPr>
          <w:color w:val="000000"/>
        </w:rPr>
        <w:t>June ‘16</w:t>
      </w:r>
      <w:r>
        <w:rPr>
          <w:color w:val="000000"/>
        </w:rPr>
        <w:tab/>
        <w:t>$313.75</w:t>
      </w:r>
    </w:p>
    <w:p w:rsidR="00BF61E0" w:rsidRDefault="00BF61E0" w:rsidP="00BF61E0">
      <w:pPr>
        <w:rPr>
          <w:color w:val="000000"/>
        </w:rPr>
      </w:pPr>
      <w:r>
        <w:rPr>
          <w:color w:val="000000"/>
        </w:rPr>
        <w:t>July ‘16</w:t>
      </w:r>
      <w:r>
        <w:rPr>
          <w:color w:val="000000"/>
        </w:rPr>
        <w:tab/>
        <w:t>$</w:t>
      </w:r>
      <w:r w:rsidR="00FC4522">
        <w:rPr>
          <w:color w:val="000000"/>
        </w:rPr>
        <w:t>313.75</w:t>
      </w:r>
    </w:p>
    <w:p w:rsidR="00BF61E0" w:rsidRDefault="00BF61E0" w:rsidP="00BF61E0">
      <w:pPr>
        <w:rPr>
          <w:color w:val="000000"/>
        </w:rPr>
      </w:pPr>
      <w:r>
        <w:rPr>
          <w:color w:val="000000"/>
        </w:rPr>
        <w:t>Aug ‘16</w:t>
      </w:r>
      <w:r>
        <w:rPr>
          <w:color w:val="000000"/>
        </w:rPr>
        <w:tab/>
        <w:t>$</w:t>
      </w:r>
      <w:r w:rsidR="00FC4522">
        <w:rPr>
          <w:color w:val="000000"/>
        </w:rPr>
        <w:t>300.00</w:t>
      </w:r>
    </w:p>
    <w:p w:rsidR="00BF61E0" w:rsidRDefault="00BF61E0" w:rsidP="00BF61E0">
      <w:pPr>
        <w:rPr>
          <w:color w:val="000000"/>
        </w:rPr>
      </w:pPr>
      <w:r>
        <w:rPr>
          <w:color w:val="000000"/>
        </w:rPr>
        <w:t>Sept ‘16</w:t>
      </w:r>
      <w:r>
        <w:rPr>
          <w:color w:val="000000"/>
        </w:rPr>
        <w:tab/>
        <w:t>$</w:t>
      </w:r>
      <w:r w:rsidR="00FC4522">
        <w:rPr>
          <w:color w:val="000000"/>
        </w:rPr>
        <w:t>291.25</w:t>
      </w:r>
    </w:p>
    <w:p w:rsidR="00947EAB" w:rsidRDefault="00BF61E0" w:rsidP="00947EAB">
      <w:pPr>
        <w:rPr>
          <w:color w:val="000000"/>
        </w:rPr>
      </w:pPr>
      <w:r>
        <w:rPr>
          <w:color w:val="000000"/>
        </w:rPr>
        <w:lastRenderedPageBreak/>
        <w:t>Oct</w:t>
      </w:r>
      <w:r w:rsidR="00947EAB">
        <w:rPr>
          <w:color w:val="000000"/>
        </w:rPr>
        <w:t xml:space="preserve"> ‘16</w:t>
      </w:r>
      <w:r w:rsidR="00947EAB">
        <w:rPr>
          <w:color w:val="000000"/>
        </w:rPr>
        <w:tab/>
        <w:t>$</w:t>
      </w:r>
      <w:r w:rsidR="00FC4522">
        <w:rPr>
          <w:color w:val="000000"/>
        </w:rPr>
        <w:t>287.50</w:t>
      </w:r>
    </w:p>
    <w:p w:rsidR="00947EAB" w:rsidRDefault="00BF61E0" w:rsidP="00947EAB">
      <w:pPr>
        <w:rPr>
          <w:color w:val="000000"/>
        </w:rPr>
      </w:pPr>
      <w:r>
        <w:rPr>
          <w:color w:val="000000"/>
        </w:rPr>
        <w:t>Nov</w:t>
      </w:r>
      <w:r w:rsidR="00947EAB">
        <w:rPr>
          <w:color w:val="000000"/>
        </w:rPr>
        <w:t xml:space="preserve"> ‘16</w:t>
      </w:r>
      <w:r w:rsidR="00947EAB">
        <w:rPr>
          <w:color w:val="000000"/>
        </w:rPr>
        <w:tab/>
        <w:t>$</w:t>
      </w:r>
      <w:r w:rsidR="00FC4522">
        <w:rPr>
          <w:color w:val="000000"/>
        </w:rPr>
        <w:t>280.00</w:t>
      </w:r>
    </w:p>
    <w:p w:rsidR="00947EAB" w:rsidRDefault="00BF61E0" w:rsidP="00947EAB">
      <w:pPr>
        <w:rPr>
          <w:color w:val="000000"/>
        </w:rPr>
      </w:pPr>
      <w:r>
        <w:rPr>
          <w:color w:val="000000"/>
        </w:rPr>
        <w:t>Dec</w:t>
      </w:r>
      <w:r w:rsidR="00947EAB">
        <w:rPr>
          <w:color w:val="000000"/>
        </w:rPr>
        <w:t xml:space="preserve"> ‘16</w:t>
      </w:r>
      <w:r w:rsidR="00947EAB">
        <w:rPr>
          <w:color w:val="000000"/>
        </w:rPr>
        <w:tab/>
        <w:t>$</w:t>
      </w:r>
      <w:r w:rsidR="00FC4522">
        <w:rPr>
          <w:color w:val="000000"/>
        </w:rPr>
        <w:t>272.50</w:t>
      </w:r>
    </w:p>
    <w:p w:rsidR="00142F09" w:rsidRDefault="00142F09">
      <w:pPr>
        <w:rPr>
          <w:color w:val="000000"/>
        </w:rPr>
      </w:pPr>
      <w:r>
        <w:rPr>
          <w:color w:val="000000"/>
        </w:rPr>
        <w:t>Jan</w:t>
      </w:r>
      <w:r w:rsidR="00947EAB">
        <w:rPr>
          <w:color w:val="000000"/>
        </w:rPr>
        <w:t xml:space="preserve"> ’17</w:t>
      </w:r>
      <w:r w:rsidR="00947EAB">
        <w:rPr>
          <w:color w:val="000000"/>
        </w:rPr>
        <w:tab/>
      </w:r>
      <w:r w:rsidR="00947EAB">
        <w:rPr>
          <w:color w:val="000000"/>
        </w:rPr>
        <w:tab/>
      </w:r>
      <w:r>
        <w:rPr>
          <w:color w:val="000000"/>
        </w:rPr>
        <w:t>$2</w:t>
      </w:r>
      <w:r w:rsidR="00022ED1">
        <w:rPr>
          <w:color w:val="000000"/>
        </w:rPr>
        <w:t>76.25</w:t>
      </w:r>
    </w:p>
    <w:p w:rsidR="00142F09" w:rsidRDefault="00022ED1">
      <w:pPr>
        <w:rPr>
          <w:color w:val="000000"/>
        </w:rPr>
      </w:pPr>
      <w:r>
        <w:rPr>
          <w:color w:val="000000"/>
        </w:rPr>
        <w:t>Feb</w:t>
      </w:r>
      <w:r w:rsidR="00947EAB">
        <w:rPr>
          <w:color w:val="000000"/>
        </w:rPr>
        <w:t xml:space="preserve"> ‘17</w:t>
      </w:r>
      <w:r w:rsidR="00947EAB">
        <w:rPr>
          <w:color w:val="000000"/>
        </w:rPr>
        <w:tab/>
      </w:r>
      <w:r>
        <w:rPr>
          <w:color w:val="000000"/>
        </w:rPr>
        <w:t>$29</w:t>
      </w:r>
      <w:r w:rsidR="00142F09">
        <w:rPr>
          <w:color w:val="000000"/>
        </w:rPr>
        <w:t>1.25</w:t>
      </w:r>
    </w:p>
    <w:p w:rsidR="00142F09" w:rsidRDefault="00142F09">
      <w:pPr>
        <w:rPr>
          <w:color w:val="000000"/>
        </w:rPr>
      </w:pPr>
      <w:r>
        <w:rPr>
          <w:color w:val="000000"/>
        </w:rPr>
        <w:t>Mar</w:t>
      </w:r>
      <w:r w:rsidR="00947EAB">
        <w:rPr>
          <w:color w:val="000000"/>
        </w:rPr>
        <w:t xml:space="preserve"> ‘17</w:t>
      </w:r>
      <w:r w:rsidR="00947EAB">
        <w:rPr>
          <w:color w:val="000000"/>
        </w:rPr>
        <w:tab/>
      </w:r>
      <w:r>
        <w:rPr>
          <w:color w:val="000000"/>
        </w:rPr>
        <w:t>$3</w:t>
      </w:r>
      <w:r w:rsidR="00022ED1">
        <w:rPr>
          <w:color w:val="000000"/>
        </w:rPr>
        <w:t>17.50</w:t>
      </w:r>
    </w:p>
    <w:p w:rsidR="00142F09" w:rsidRDefault="00142F09">
      <w:pPr>
        <w:rPr>
          <w:color w:val="000000"/>
        </w:rPr>
      </w:pPr>
      <w:r>
        <w:rPr>
          <w:color w:val="000000"/>
        </w:rPr>
        <w:t>April</w:t>
      </w:r>
      <w:r w:rsidR="00947EAB">
        <w:rPr>
          <w:color w:val="000000"/>
        </w:rPr>
        <w:t xml:space="preserve"> ‘17</w:t>
      </w:r>
      <w:r>
        <w:rPr>
          <w:color w:val="000000"/>
        </w:rPr>
        <w:tab/>
        <w:t>$3</w:t>
      </w:r>
      <w:r w:rsidR="00022ED1">
        <w:rPr>
          <w:color w:val="000000"/>
        </w:rPr>
        <w:t>28.75</w:t>
      </w:r>
    </w:p>
    <w:p w:rsidR="00142F09" w:rsidRDefault="00142F09">
      <w:pPr>
        <w:rPr>
          <w:color w:val="000000"/>
        </w:rPr>
      </w:pPr>
      <w:r>
        <w:rPr>
          <w:color w:val="000000"/>
        </w:rPr>
        <w:t>May</w:t>
      </w:r>
      <w:r w:rsidR="00947EAB">
        <w:rPr>
          <w:color w:val="000000"/>
        </w:rPr>
        <w:t xml:space="preserve"> ‘17</w:t>
      </w:r>
      <w:r>
        <w:rPr>
          <w:color w:val="000000"/>
        </w:rPr>
        <w:tab/>
        <w:t>$</w:t>
      </w:r>
      <w:r w:rsidR="00022ED1">
        <w:rPr>
          <w:color w:val="000000"/>
        </w:rPr>
        <w:t>330.0</w:t>
      </w:r>
      <w:r>
        <w:rPr>
          <w:color w:val="000000"/>
        </w:rPr>
        <w:t>0</w:t>
      </w:r>
    </w:p>
    <w:p w:rsidR="00443B28" w:rsidRDefault="00443B28"/>
    <w:p w:rsidR="00D9409B" w:rsidRPr="003E59C5" w:rsidRDefault="00C428E1" w:rsidP="003E59C5">
      <w:pPr>
        <w:rPr>
          <w:b/>
          <w:u w:val="single"/>
        </w:rPr>
      </w:pPr>
      <w:r w:rsidRPr="003E59C5">
        <w:rPr>
          <w:b/>
          <w:u w:val="single"/>
        </w:rPr>
        <w:t>Example #</w:t>
      </w:r>
      <w:r w:rsidR="003E59C5">
        <w:rPr>
          <w:b/>
          <w:u w:val="single"/>
        </w:rPr>
        <w:t>1 (Hot mix asphalt</w:t>
      </w:r>
      <w:r w:rsidR="0023574C">
        <w:rPr>
          <w:b/>
          <w:u w:val="single"/>
        </w:rPr>
        <w:t xml:space="preserve"> paid per ton</w:t>
      </w:r>
      <w:r w:rsidR="003E59C5">
        <w:rPr>
          <w:b/>
          <w:u w:val="single"/>
        </w:rPr>
        <w:t xml:space="preserve">)  </w:t>
      </w:r>
    </w:p>
    <w:p w:rsidR="0023574C" w:rsidRDefault="0023574C"/>
    <w:p w:rsidR="00C428E1" w:rsidRDefault="0023574C">
      <w:r>
        <w:t>Parameters:</w:t>
      </w:r>
    </w:p>
    <w:p w:rsidR="00F37CE8" w:rsidRDefault="00F37CE8" w:rsidP="0023574C">
      <w:pPr>
        <w:pStyle w:val="ListParagraph"/>
        <w:numPr>
          <w:ilvl w:val="0"/>
          <w:numId w:val="3"/>
        </w:numPr>
      </w:pPr>
      <w:r>
        <w:t>Contract letting date:</w:t>
      </w:r>
      <w:r w:rsidR="00BD1572">
        <w:t xml:space="preserve"> </w:t>
      </w:r>
      <w:r w:rsidR="00585761">
        <w:t xml:space="preserve">August of </w:t>
      </w:r>
      <w:r w:rsidR="00BD1572">
        <w:t>201</w:t>
      </w:r>
      <w:r w:rsidR="00585761">
        <w:t>6</w:t>
      </w:r>
    </w:p>
    <w:p w:rsidR="00BD1572" w:rsidRDefault="00BD1572" w:rsidP="0023574C">
      <w:pPr>
        <w:pStyle w:val="ListParagraph"/>
        <w:numPr>
          <w:ilvl w:val="0"/>
          <w:numId w:val="3"/>
        </w:numPr>
      </w:pPr>
      <w:r>
        <w:t xml:space="preserve">2,000 tons of SP125 mix was placed each day </w:t>
      </w:r>
      <w:r w:rsidR="003E59C5">
        <w:t xml:space="preserve">for 9 days </w:t>
      </w:r>
      <w:r>
        <w:t xml:space="preserve">from </w:t>
      </w:r>
      <w:r w:rsidR="00585761">
        <w:t>March</w:t>
      </w:r>
      <w:r w:rsidR="003E59C5">
        <w:t xml:space="preserve"> </w:t>
      </w:r>
      <w:r w:rsidR="000A619D">
        <w:t>29</w:t>
      </w:r>
      <w:r w:rsidR="003E59C5">
        <w:t xml:space="preserve"> </w:t>
      </w:r>
      <w:r w:rsidR="00585761">
        <w:t>to April</w:t>
      </w:r>
      <w:r w:rsidR="003E59C5">
        <w:t xml:space="preserve"> </w:t>
      </w:r>
      <w:r w:rsidR="000A619D">
        <w:t>6</w:t>
      </w:r>
      <w:r w:rsidR="004E19E6">
        <w:t>, 2017.</w:t>
      </w:r>
    </w:p>
    <w:p w:rsidR="00906C2B" w:rsidRDefault="004121F3" w:rsidP="0023574C">
      <w:pPr>
        <w:pStyle w:val="ListParagraph"/>
        <w:numPr>
          <w:ilvl w:val="0"/>
          <w:numId w:val="3"/>
        </w:numPr>
      </w:pPr>
      <w:r>
        <w:t>Job mix</w:t>
      </w:r>
      <w:r w:rsidR="0096791C">
        <w:t xml:space="preserve">: </w:t>
      </w:r>
      <w:r>
        <w:t xml:space="preserve">6.1% </w:t>
      </w:r>
      <w:r w:rsidR="0096791C">
        <w:t xml:space="preserve">virgin </w:t>
      </w:r>
      <w:r>
        <w:t>AC.</w:t>
      </w:r>
    </w:p>
    <w:p w:rsidR="00C428E1" w:rsidRDefault="004121F3" w:rsidP="0023574C">
      <w:pPr>
        <w:pStyle w:val="ListParagraph"/>
        <w:numPr>
          <w:ilvl w:val="0"/>
          <w:numId w:val="3"/>
        </w:numPr>
      </w:pPr>
      <w:r>
        <w:t>RAP</w:t>
      </w:r>
      <w:r w:rsidR="003E59C5">
        <w:t xml:space="preserve"> is used (which is irrelevant to the calculation)</w:t>
      </w:r>
      <w:r w:rsidR="004E19E6">
        <w:t>.</w:t>
      </w:r>
    </w:p>
    <w:p w:rsidR="00907B1C" w:rsidRDefault="005D7FFA" w:rsidP="0023574C">
      <w:pPr>
        <w:pStyle w:val="ListParagraph"/>
        <w:numPr>
          <w:ilvl w:val="0"/>
          <w:numId w:val="3"/>
        </w:numPr>
      </w:pPr>
      <w:r>
        <w:t xml:space="preserve">All mix was placed prior to the </w:t>
      </w:r>
      <w:r w:rsidR="00907B1C">
        <w:t>contract completion date.</w:t>
      </w:r>
    </w:p>
    <w:p w:rsidR="004121F3" w:rsidRDefault="004121F3"/>
    <w:p w:rsidR="00BD1572" w:rsidRDefault="00585761">
      <w:r>
        <w:rPr>
          <w:b/>
        </w:rPr>
        <w:t>March</w:t>
      </w:r>
      <w:r w:rsidR="00BD1572" w:rsidRPr="003E59C5">
        <w:rPr>
          <w:b/>
        </w:rPr>
        <w:t xml:space="preserve"> 2</w:t>
      </w:r>
      <w:r w:rsidR="000A619D">
        <w:rPr>
          <w:b/>
        </w:rPr>
        <w:t>9</w:t>
      </w:r>
      <w:r w:rsidR="003E59C5" w:rsidRPr="003E59C5">
        <w:rPr>
          <w:b/>
        </w:rPr>
        <w:t xml:space="preserve"> – </w:t>
      </w:r>
      <w:r>
        <w:rPr>
          <w:b/>
        </w:rPr>
        <w:t>April</w:t>
      </w:r>
      <w:r w:rsidR="003E59C5" w:rsidRPr="003E59C5">
        <w:rPr>
          <w:b/>
        </w:rPr>
        <w:t xml:space="preserve"> 1</w:t>
      </w:r>
      <w:r w:rsidR="00BD1572">
        <w:t xml:space="preserve"> (</w:t>
      </w:r>
      <w:r w:rsidR="000A619D">
        <w:t>4</w:t>
      </w:r>
      <w:r w:rsidR="003B5C5D">
        <w:t xml:space="preserve"> days @ 2</w:t>
      </w:r>
      <w:r w:rsidR="000A619D">
        <w:t>,</w:t>
      </w:r>
      <w:r w:rsidR="003B5C5D">
        <w:t>000 Tons/day</w:t>
      </w:r>
      <w:r w:rsidR="00BD1572">
        <w:t>):</w:t>
      </w:r>
    </w:p>
    <w:p w:rsidR="004121F3" w:rsidRDefault="000A619D">
      <w:r>
        <w:t>B = 8</w:t>
      </w:r>
      <w:r w:rsidR="004121F3">
        <w:t>,000</w:t>
      </w:r>
    </w:p>
    <w:p w:rsidR="004121F3" w:rsidRDefault="005B2DB4">
      <w:r>
        <w:t>C = 6.1%</w:t>
      </w:r>
      <w:r w:rsidR="00906C2B">
        <w:t xml:space="preserve"> </w:t>
      </w:r>
    </w:p>
    <w:p w:rsidR="005B2DB4" w:rsidRDefault="005B2DB4">
      <w:r>
        <w:t xml:space="preserve">D = </w:t>
      </w:r>
      <w:r w:rsidR="00585761">
        <w:t>291.25</w:t>
      </w:r>
      <w:r w:rsidR="00906C2B">
        <w:t xml:space="preserve"> (AC index</w:t>
      </w:r>
      <w:r w:rsidR="000A619D">
        <w:t xml:space="preserve"> for</w:t>
      </w:r>
      <w:r w:rsidR="00906C2B">
        <w:t xml:space="preserve"> the month prior to the month placed)</w:t>
      </w:r>
    </w:p>
    <w:p w:rsidR="005B2DB4" w:rsidRDefault="005B2DB4">
      <w:r>
        <w:t xml:space="preserve">E = </w:t>
      </w:r>
      <w:r w:rsidR="00585761">
        <w:t>300.00</w:t>
      </w:r>
      <w:r w:rsidR="00906C2B">
        <w:t xml:space="preserve"> (AC index the month of the letting)</w:t>
      </w:r>
    </w:p>
    <w:p w:rsidR="005B2DB4" w:rsidRDefault="005B2DB4"/>
    <w:p w:rsidR="005B2DB4" w:rsidRDefault="005B2DB4">
      <w:r>
        <w:t>A = (</w:t>
      </w:r>
      <w:r w:rsidR="000A619D">
        <w:t>8</w:t>
      </w:r>
      <w:r w:rsidR="00022ED1">
        <w:t>,000 X 6.1/</w:t>
      </w:r>
      <w:r>
        <w:t>1</w:t>
      </w:r>
      <w:r w:rsidR="00022ED1">
        <w:t>00</w:t>
      </w:r>
      <w:r>
        <w:t>) X (</w:t>
      </w:r>
      <w:r w:rsidR="00585761">
        <w:t>291.25</w:t>
      </w:r>
      <w:r>
        <w:t xml:space="preserve"> – </w:t>
      </w:r>
      <w:r w:rsidR="000A619D">
        <w:t>300</w:t>
      </w:r>
      <w:r w:rsidR="009F5E67">
        <w:t>.</w:t>
      </w:r>
      <w:r w:rsidR="000A619D">
        <w:t>00</w:t>
      </w:r>
      <w:r>
        <w:t>)</w:t>
      </w:r>
      <w:r w:rsidR="003E59C5">
        <w:t xml:space="preserve"> </w:t>
      </w:r>
    </w:p>
    <w:p w:rsidR="005B2DB4" w:rsidRDefault="00906C2B">
      <w:r>
        <w:t>AC adjustment (</w:t>
      </w:r>
      <w:r w:rsidR="00394B74">
        <w:t>March</w:t>
      </w:r>
      <w:r>
        <w:t xml:space="preserve"> 16 - </w:t>
      </w:r>
      <w:r w:rsidR="00394B74">
        <w:t>April</w:t>
      </w:r>
      <w:r>
        <w:t xml:space="preserve"> 1 estimate period) = </w:t>
      </w:r>
      <w:r w:rsidR="000A619D" w:rsidRPr="000A619D">
        <w:rPr>
          <w:color w:val="FF0000"/>
        </w:rPr>
        <w:t>-</w:t>
      </w:r>
      <w:r w:rsidRPr="000A619D">
        <w:rPr>
          <w:b/>
          <w:color w:val="FF0000"/>
        </w:rPr>
        <w:t>$</w:t>
      </w:r>
      <w:r w:rsidR="000A619D" w:rsidRPr="000A619D">
        <w:rPr>
          <w:b/>
          <w:color w:val="FF0000"/>
        </w:rPr>
        <w:t>4,270</w:t>
      </w:r>
      <w:r w:rsidR="00746298">
        <w:rPr>
          <w:b/>
          <w:color w:val="FF0000"/>
        </w:rPr>
        <w:t>.00</w:t>
      </w:r>
      <w:r w:rsidR="00907B1C">
        <w:rPr>
          <w:b/>
          <w:color w:val="FF0000"/>
        </w:rPr>
        <w:t xml:space="preserve"> (deduct)</w:t>
      </w:r>
    </w:p>
    <w:p w:rsidR="00906C2B" w:rsidRDefault="00906C2B"/>
    <w:p w:rsidR="00906C2B" w:rsidRDefault="00585761" w:rsidP="00906C2B">
      <w:r>
        <w:rPr>
          <w:b/>
        </w:rPr>
        <w:t>April</w:t>
      </w:r>
      <w:r w:rsidR="00906C2B" w:rsidRPr="003E59C5">
        <w:rPr>
          <w:b/>
        </w:rPr>
        <w:t xml:space="preserve"> 2 – </w:t>
      </w:r>
      <w:r>
        <w:rPr>
          <w:b/>
        </w:rPr>
        <w:t>April</w:t>
      </w:r>
      <w:r w:rsidR="00906C2B" w:rsidRPr="003E59C5">
        <w:rPr>
          <w:b/>
        </w:rPr>
        <w:t xml:space="preserve"> </w:t>
      </w:r>
      <w:r w:rsidR="000A619D">
        <w:rPr>
          <w:b/>
        </w:rPr>
        <w:t>6</w:t>
      </w:r>
      <w:r w:rsidR="00906C2B">
        <w:t xml:space="preserve"> (</w:t>
      </w:r>
      <w:r w:rsidR="000A619D">
        <w:t>5</w:t>
      </w:r>
      <w:r w:rsidR="00906C2B">
        <w:t xml:space="preserve"> days @ 2</w:t>
      </w:r>
      <w:r w:rsidR="000A619D">
        <w:t>,</w:t>
      </w:r>
      <w:r w:rsidR="00906C2B">
        <w:t>000 Tons/day):</w:t>
      </w:r>
    </w:p>
    <w:p w:rsidR="00906C2B" w:rsidRDefault="00906C2B" w:rsidP="00906C2B">
      <w:r>
        <w:t xml:space="preserve">B = </w:t>
      </w:r>
      <w:r w:rsidR="000A619D">
        <w:t>10,</w:t>
      </w:r>
      <w:r>
        <w:t>000</w:t>
      </w:r>
    </w:p>
    <w:p w:rsidR="00906C2B" w:rsidRDefault="00906C2B" w:rsidP="00906C2B">
      <w:r>
        <w:t>C = 6.1%</w:t>
      </w:r>
    </w:p>
    <w:p w:rsidR="00906C2B" w:rsidRDefault="00906C2B" w:rsidP="00906C2B">
      <w:r>
        <w:t>D = 3</w:t>
      </w:r>
      <w:r w:rsidR="000A619D">
        <w:t>17.50</w:t>
      </w:r>
    </w:p>
    <w:p w:rsidR="00906C2B" w:rsidRDefault="00906C2B" w:rsidP="00906C2B">
      <w:r>
        <w:t xml:space="preserve">E = </w:t>
      </w:r>
      <w:r w:rsidR="00585761">
        <w:t>300.00</w:t>
      </w:r>
    </w:p>
    <w:p w:rsidR="00906C2B" w:rsidRDefault="00906C2B" w:rsidP="00906C2B"/>
    <w:p w:rsidR="00906C2B" w:rsidRDefault="00906C2B" w:rsidP="00906C2B">
      <w:r>
        <w:t>A = (</w:t>
      </w:r>
      <w:r w:rsidR="000A619D">
        <w:t>10</w:t>
      </w:r>
      <w:r>
        <w:t>,000 X 6.1/100) X (</w:t>
      </w:r>
      <w:r w:rsidR="000A619D">
        <w:t>317.50</w:t>
      </w:r>
      <w:r>
        <w:t xml:space="preserve"> – </w:t>
      </w:r>
      <w:r w:rsidR="000A619D">
        <w:t>300.00</w:t>
      </w:r>
      <w:r>
        <w:t xml:space="preserve">) </w:t>
      </w:r>
    </w:p>
    <w:p w:rsidR="00906C2B" w:rsidRDefault="00906C2B" w:rsidP="00906C2B">
      <w:r>
        <w:t>AC adjustment (</w:t>
      </w:r>
      <w:r w:rsidR="00394B74">
        <w:t>April</w:t>
      </w:r>
      <w:r>
        <w:t xml:space="preserve"> 2 - </w:t>
      </w:r>
      <w:r w:rsidR="00394B74">
        <w:t>April</w:t>
      </w:r>
      <w:r>
        <w:t xml:space="preserve"> 15 estimate period) = </w:t>
      </w:r>
      <w:r w:rsidR="002D0883">
        <w:rPr>
          <w:b/>
        </w:rPr>
        <w:t>$1</w:t>
      </w:r>
      <w:r w:rsidR="00394B74">
        <w:rPr>
          <w:b/>
        </w:rPr>
        <w:t>0</w:t>
      </w:r>
      <w:r w:rsidR="002D0883">
        <w:rPr>
          <w:b/>
        </w:rPr>
        <w:t>,</w:t>
      </w:r>
      <w:r w:rsidR="00394B74">
        <w:rPr>
          <w:b/>
        </w:rPr>
        <w:t>67</w:t>
      </w:r>
      <w:r w:rsidR="002D0883">
        <w:rPr>
          <w:b/>
        </w:rPr>
        <w:t>5</w:t>
      </w:r>
    </w:p>
    <w:p w:rsidR="00906C2B" w:rsidRDefault="00906C2B"/>
    <w:p w:rsidR="003E59C5" w:rsidRDefault="003E59C5" w:rsidP="003E59C5"/>
    <w:p w:rsidR="00FE7B02" w:rsidRDefault="00FE7B02"/>
    <w:p w:rsidR="00570BE6" w:rsidRPr="003E59C5" w:rsidRDefault="00570BE6" w:rsidP="00570BE6">
      <w:pPr>
        <w:rPr>
          <w:b/>
          <w:u w:val="single"/>
        </w:rPr>
      </w:pPr>
      <w:r w:rsidRPr="003E59C5">
        <w:rPr>
          <w:b/>
          <w:u w:val="single"/>
        </w:rPr>
        <w:t>Example #</w:t>
      </w:r>
      <w:r>
        <w:rPr>
          <w:b/>
          <w:u w:val="single"/>
        </w:rPr>
        <w:t>2 (</w:t>
      </w:r>
      <w:r w:rsidR="0052775D">
        <w:rPr>
          <w:b/>
          <w:u w:val="single"/>
        </w:rPr>
        <w:t>UBAWS</w:t>
      </w:r>
      <w:r w:rsidR="0023574C">
        <w:rPr>
          <w:b/>
          <w:u w:val="single"/>
        </w:rPr>
        <w:t xml:space="preserve"> - includes conversion of asphalt paid by SY</w:t>
      </w:r>
      <w:r>
        <w:rPr>
          <w:b/>
          <w:u w:val="single"/>
        </w:rPr>
        <w:t xml:space="preserve">)  </w:t>
      </w:r>
    </w:p>
    <w:p w:rsidR="0023574C" w:rsidRDefault="0023574C" w:rsidP="0023574C"/>
    <w:p w:rsidR="0023574C" w:rsidRDefault="0023574C" w:rsidP="0023574C">
      <w:r>
        <w:t>Parameters:</w:t>
      </w:r>
    </w:p>
    <w:p w:rsidR="0052775D" w:rsidRDefault="0052775D" w:rsidP="0023574C">
      <w:pPr>
        <w:pStyle w:val="ListParagraph"/>
        <w:numPr>
          <w:ilvl w:val="0"/>
          <w:numId w:val="2"/>
        </w:numPr>
      </w:pPr>
      <w:r>
        <w:t xml:space="preserve">Contract letting date: </w:t>
      </w:r>
      <w:r w:rsidR="003E2CCC">
        <w:t>December</w:t>
      </w:r>
      <w:r>
        <w:t xml:space="preserve"> of 2016</w:t>
      </w:r>
    </w:p>
    <w:p w:rsidR="0052775D" w:rsidRDefault="003E2CCC" w:rsidP="0023574C">
      <w:pPr>
        <w:pStyle w:val="ListParagraph"/>
        <w:numPr>
          <w:ilvl w:val="0"/>
          <w:numId w:val="2"/>
        </w:numPr>
      </w:pPr>
      <w:r>
        <w:t>90</w:t>
      </w:r>
      <w:r w:rsidR="0052775D">
        <w:t xml:space="preserve">,000 </w:t>
      </w:r>
      <w:r w:rsidR="0014771B">
        <w:t>SY</w:t>
      </w:r>
      <w:r w:rsidR="0052775D">
        <w:t xml:space="preserve"> of </w:t>
      </w:r>
      <w:r>
        <w:t>Type B</w:t>
      </w:r>
      <w:r w:rsidR="0014771B">
        <w:t xml:space="preserve"> UBAWS was</w:t>
      </w:r>
      <w:r w:rsidR="0052775D">
        <w:t xml:space="preserve"> placed</w:t>
      </w:r>
      <w:r w:rsidR="0014771B">
        <w:t xml:space="preserve"> May 22</w:t>
      </w:r>
      <w:r>
        <w:t>-25</w:t>
      </w:r>
      <w:r w:rsidR="0014771B">
        <w:t>, 2017.</w:t>
      </w:r>
      <w:r w:rsidR="0052775D">
        <w:t xml:space="preserve"> </w:t>
      </w:r>
    </w:p>
    <w:p w:rsidR="0052775D" w:rsidRDefault="0052775D" w:rsidP="0023574C">
      <w:pPr>
        <w:pStyle w:val="ListParagraph"/>
        <w:numPr>
          <w:ilvl w:val="0"/>
          <w:numId w:val="2"/>
        </w:numPr>
      </w:pPr>
      <w:r>
        <w:t xml:space="preserve">Job mix: </w:t>
      </w:r>
      <w:r w:rsidR="005D7FFA">
        <w:t>5</w:t>
      </w:r>
      <w:r>
        <w:t>.</w:t>
      </w:r>
      <w:r w:rsidR="005D7FFA">
        <w:t>5</w:t>
      </w:r>
      <w:r>
        <w:t>% virgin AC.</w:t>
      </w:r>
    </w:p>
    <w:p w:rsidR="0014771B" w:rsidRDefault="0014771B" w:rsidP="0023574C">
      <w:pPr>
        <w:pStyle w:val="ListParagraph"/>
        <w:numPr>
          <w:ilvl w:val="0"/>
          <w:numId w:val="2"/>
        </w:numPr>
      </w:pPr>
      <w:r>
        <w:lastRenderedPageBreak/>
        <w:t>Contract indicates that “Yes”</w:t>
      </w:r>
      <w:r w:rsidR="005D7FFA">
        <w:t xml:space="preserve"> was selected for</w:t>
      </w:r>
      <w:r>
        <w:t xml:space="preserve"> both Asphalt Cement and Polymer Modified Emulsion Membrane.</w:t>
      </w:r>
    </w:p>
    <w:p w:rsidR="005D7FFA" w:rsidRDefault="005D7FFA" w:rsidP="0023574C">
      <w:pPr>
        <w:pStyle w:val="ListParagraph"/>
        <w:numPr>
          <w:ilvl w:val="0"/>
          <w:numId w:val="2"/>
        </w:numPr>
      </w:pPr>
      <w:r>
        <w:t>All mix was placed prior to the contract completion date.</w:t>
      </w:r>
    </w:p>
    <w:p w:rsidR="0023574C" w:rsidRDefault="0023574C" w:rsidP="0023574C"/>
    <w:p w:rsidR="0052775D" w:rsidRDefault="005D7FFA" w:rsidP="0023574C">
      <w:r>
        <w:t xml:space="preserve">Refer to </w:t>
      </w:r>
      <w:r w:rsidR="001554BA">
        <w:t>Sec 109.15</w:t>
      </w:r>
      <w:r>
        <w:t xml:space="preserve"> for </w:t>
      </w:r>
      <w:r w:rsidR="007A1C38">
        <w:t xml:space="preserve">more </w:t>
      </w:r>
      <w:r>
        <w:t>details on the formula</w:t>
      </w:r>
      <w:r w:rsidR="003E2CCC">
        <w:t xml:space="preserve"> for </w:t>
      </w:r>
      <w:r w:rsidR="007A1C38">
        <w:t>AC adjustment of the polymer modified emulsion</w:t>
      </w:r>
      <w:r w:rsidR="003E2CCC">
        <w:t xml:space="preserve"> membrane</w:t>
      </w:r>
      <w:r>
        <w:t>.</w:t>
      </w:r>
    </w:p>
    <w:p w:rsidR="005D7FFA" w:rsidRDefault="005D7FFA" w:rsidP="0052775D"/>
    <w:p w:rsidR="003E2CCC" w:rsidRDefault="003E2CCC" w:rsidP="0052775D">
      <w:r>
        <w:t>Calculation for the Polymer Modified Emulsion Membrane:</w:t>
      </w:r>
    </w:p>
    <w:p w:rsidR="0052775D" w:rsidRDefault="0052775D" w:rsidP="0052775D">
      <w:r>
        <w:t xml:space="preserve">B = </w:t>
      </w:r>
      <w:r w:rsidR="003E2CCC">
        <w:t>90</w:t>
      </w:r>
      <w:r>
        <w:t>,000</w:t>
      </w:r>
      <w:r w:rsidR="005D7FFA">
        <w:t xml:space="preserve"> SY</w:t>
      </w:r>
      <w:r w:rsidR="00AC6F28">
        <w:t xml:space="preserve"> of membrane placed in May.</w:t>
      </w:r>
    </w:p>
    <w:p w:rsidR="0052775D" w:rsidRDefault="0052775D" w:rsidP="0052775D">
      <w:r>
        <w:t xml:space="preserve">D = </w:t>
      </w:r>
      <w:r w:rsidR="00AC6F28">
        <w:t>328.75 (A</w:t>
      </w:r>
      <w:r>
        <w:t>C index for the month prior to the month placed</w:t>
      </w:r>
      <w:r w:rsidR="00CF1A76">
        <w:t>.</w:t>
      </w:r>
      <w:r>
        <w:t>)</w:t>
      </w:r>
    </w:p>
    <w:p w:rsidR="0052775D" w:rsidRDefault="0052775D" w:rsidP="0052775D">
      <w:r>
        <w:t xml:space="preserve">E = </w:t>
      </w:r>
      <w:r w:rsidR="003E2CCC">
        <w:t>272.50</w:t>
      </w:r>
      <w:r>
        <w:t xml:space="preserve"> (AC index the month of the letting</w:t>
      </w:r>
      <w:r w:rsidR="00CF1A76">
        <w:t>.</w:t>
      </w:r>
      <w:r>
        <w:t>)</w:t>
      </w:r>
    </w:p>
    <w:p w:rsidR="0052775D" w:rsidRDefault="0052775D" w:rsidP="0052775D"/>
    <w:p w:rsidR="00AC6F28" w:rsidRDefault="0052775D" w:rsidP="0052775D">
      <w:r>
        <w:t xml:space="preserve">A = </w:t>
      </w:r>
      <w:r w:rsidR="00AC6F28">
        <w:t>B x (0.9/2000) x (D-E)</w:t>
      </w:r>
    </w:p>
    <w:p w:rsidR="0052775D" w:rsidRDefault="00AC6F28" w:rsidP="0052775D">
      <w:r>
        <w:t xml:space="preserve">A = </w:t>
      </w:r>
      <w:r w:rsidR="003E2CCC">
        <w:t>9</w:t>
      </w:r>
      <w:r>
        <w:t xml:space="preserve">0,000 x (0.9/2000) x </w:t>
      </w:r>
      <w:r w:rsidR="0052775D">
        <w:t>(</w:t>
      </w:r>
      <w:r>
        <w:t xml:space="preserve">328.75 </w:t>
      </w:r>
      <w:r w:rsidR="003E2CCC">
        <w:t>–</w:t>
      </w:r>
      <w:r>
        <w:t xml:space="preserve"> </w:t>
      </w:r>
      <w:r w:rsidR="003E2CCC">
        <w:t>272.50</w:t>
      </w:r>
      <w:r w:rsidR="0052775D">
        <w:t xml:space="preserve">) </w:t>
      </w:r>
    </w:p>
    <w:p w:rsidR="0052775D" w:rsidRDefault="0052775D" w:rsidP="0052775D">
      <w:r>
        <w:t>AC adjustment</w:t>
      </w:r>
      <w:r w:rsidR="00AC6F28">
        <w:t xml:space="preserve"> </w:t>
      </w:r>
      <w:r w:rsidR="003E2CCC">
        <w:t xml:space="preserve">for polymer modified emulsion membrane </w:t>
      </w:r>
      <w:r>
        <w:t>=</w:t>
      </w:r>
      <w:r w:rsidR="00AC6F28">
        <w:t xml:space="preserve"> </w:t>
      </w:r>
      <w:r w:rsidR="003E2CCC" w:rsidRPr="0018139E">
        <w:rPr>
          <w:b/>
        </w:rPr>
        <w:t>$2,278.13</w:t>
      </w:r>
    </w:p>
    <w:p w:rsidR="00AC6F28" w:rsidRDefault="00AC6F28" w:rsidP="0052775D"/>
    <w:p w:rsidR="003E2CCC" w:rsidRDefault="003E2CCC" w:rsidP="0052775D">
      <w:r>
        <w:t>Calculation for the hot mix asphalt used in the UBAWS:</w:t>
      </w:r>
    </w:p>
    <w:p w:rsidR="00AC6F28" w:rsidRDefault="003E2CCC" w:rsidP="0052775D">
      <w:r>
        <w:t xml:space="preserve">90,000 SY of hot mix @ 0.75 </w:t>
      </w:r>
      <w:proofErr w:type="gramStart"/>
      <w:r>
        <w:t>“ (</w:t>
      </w:r>
      <w:proofErr w:type="gramEnd"/>
      <w:r>
        <w:t>thickness of Type B UBAWS) = 1,875 CY of hot mix.</w:t>
      </w:r>
    </w:p>
    <w:p w:rsidR="003E2CCC" w:rsidRDefault="003E2CCC" w:rsidP="0052775D">
      <w:r>
        <w:t>1,875 CY x 1.98 Tons/CY = 3,712.50 tons of hot mix.</w:t>
      </w:r>
    </w:p>
    <w:p w:rsidR="003E2CCC" w:rsidRDefault="003E2CCC" w:rsidP="0052775D"/>
    <w:p w:rsidR="0018139E" w:rsidRDefault="0018139E" w:rsidP="0018139E">
      <w:r>
        <w:t>B = 3,712.50 tons of hot mix</w:t>
      </w:r>
    </w:p>
    <w:p w:rsidR="0018139E" w:rsidRDefault="0018139E" w:rsidP="0018139E">
      <w:r>
        <w:t>C = 5.5%</w:t>
      </w:r>
    </w:p>
    <w:p w:rsidR="0018139E" w:rsidRDefault="0018139E" w:rsidP="0018139E">
      <w:r>
        <w:t>D = 328.75</w:t>
      </w:r>
    </w:p>
    <w:p w:rsidR="0018139E" w:rsidRDefault="0018139E" w:rsidP="0018139E">
      <w:r>
        <w:t>E = 272.50</w:t>
      </w:r>
    </w:p>
    <w:p w:rsidR="0018139E" w:rsidRDefault="0018139E" w:rsidP="0018139E"/>
    <w:p w:rsidR="0018139E" w:rsidRDefault="0018139E" w:rsidP="0018139E">
      <w:r>
        <w:t xml:space="preserve">A = (3,712.50 X 5.5/100) </w:t>
      </w:r>
      <w:r w:rsidR="00E4550E">
        <w:t>x</w:t>
      </w:r>
      <w:r>
        <w:t xml:space="preserve"> (328.75 – 272.50) </w:t>
      </w:r>
    </w:p>
    <w:p w:rsidR="0018139E" w:rsidRDefault="0018139E" w:rsidP="0018139E">
      <w:r>
        <w:t xml:space="preserve">AC adjustment for hot mix use in UBAWS = </w:t>
      </w:r>
      <w:r>
        <w:rPr>
          <w:b/>
        </w:rPr>
        <w:t>$11,485.55</w:t>
      </w:r>
    </w:p>
    <w:p w:rsidR="004514FA" w:rsidRDefault="004514FA"/>
    <w:p w:rsidR="0018139E" w:rsidRDefault="0018139E">
      <w:r>
        <w:t xml:space="preserve">Total AC adjustment for the membrane and </w:t>
      </w:r>
      <w:r w:rsidR="00974C5C">
        <w:t xml:space="preserve">the </w:t>
      </w:r>
      <w:r>
        <w:t xml:space="preserve">hot mix used in UBAWS = </w:t>
      </w:r>
      <w:r w:rsidRPr="0018139E">
        <w:rPr>
          <w:b/>
        </w:rPr>
        <w:t>$13,763.6</w:t>
      </w:r>
      <w:r w:rsidR="00FD6DF2">
        <w:rPr>
          <w:b/>
        </w:rPr>
        <w:t>8</w:t>
      </w:r>
    </w:p>
    <w:p w:rsidR="0023574C" w:rsidRDefault="0023574C" w:rsidP="00234FC8">
      <w:pPr>
        <w:jc w:val="center"/>
        <w:rPr>
          <w:color w:val="000000"/>
          <w:u w:val="single"/>
        </w:rPr>
      </w:pPr>
    </w:p>
    <w:p w:rsidR="0023574C" w:rsidRPr="003E59C5" w:rsidRDefault="0023574C" w:rsidP="0023574C">
      <w:pPr>
        <w:rPr>
          <w:b/>
          <w:u w:val="single"/>
        </w:rPr>
      </w:pPr>
      <w:r w:rsidRPr="003E59C5">
        <w:rPr>
          <w:b/>
          <w:u w:val="single"/>
        </w:rPr>
        <w:t>Example #</w:t>
      </w:r>
      <w:r>
        <w:rPr>
          <w:b/>
          <w:u w:val="single"/>
        </w:rPr>
        <w:t xml:space="preserve">3 (Seal Coat placed after contract completion date)  </w:t>
      </w:r>
    </w:p>
    <w:p w:rsidR="0023574C" w:rsidRDefault="0023574C" w:rsidP="0023574C"/>
    <w:p w:rsidR="0023574C" w:rsidRDefault="0023574C" w:rsidP="0023574C">
      <w:r>
        <w:t>Parameters:</w:t>
      </w:r>
    </w:p>
    <w:p w:rsidR="0023574C" w:rsidRDefault="0023574C" w:rsidP="0023574C">
      <w:pPr>
        <w:pStyle w:val="ListParagraph"/>
        <w:numPr>
          <w:ilvl w:val="0"/>
          <w:numId w:val="2"/>
        </w:numPr>
      </w:pPr>
      <w:r>
        <w:t xml:space="preserve">Contract letting date: </w:t>
      </w:r>
      <w:r w:rsidR="001D33D6">
        <w:t>August</w:t>
      </w:r>
      <w:r>
        <w:t xml:space="preserve"> of 2016</w:t>
      </w:r>
      <w:r w:rsidR="004E19E6">
        <w:t>.</w:t>
      </w:r>
    </w:p>
    <w:p w:rsidR="00B03DC6" w:rsidRPr="00B03DC6" w:rsidRDefault="00B03DC6" w:rsidP="00B03DC6">
      <w:pPr>
        <w:pStyle w:val="ListParagraph"/>
        <w:numPr>
          <w:ilvl w:val="0"/>
          <w:numId w:val="2"/>
        </w:numPr>
        <w:rPr>
          <w:color w:val="000000"/>
        </w:rPr>
      </w:pPr>
      <w:r>
        <w:t>Contract indicates that “Yes” was selected for AC adjustment for Seal Coat.</w:t>
      </w:r>
    </w:p>
    <w:p w:rsidR="007A1C38" w:rsidRDefault="00B03DC6" w:rsidP="0023574C">
      <w:pPr>
        <w:pStyle w:val="ListParagraph"/>
        <w:numPr>
          <w:ilvl w:val="0"/>
          <w:numId w:val="2"/>
        </w:numPr>
      </w:pPr>
      <w:r>
        <w:t>8</w:t>
      </w:r>
      <w:r w:rsidR="0023574C">
        <w:t xml:space="preserve">,000 </w:t>
      </w:r>
      <w:r w:rsidR="007A1C38">
        <w:t>g</w:t>
      </w:r>
      <w:r>
        <w:t>allons</w:t>
      </w:r>
      <w:r w:rsidR="007A1C38">
        <w:t xml:space="preserve"> </w:t>
      </w:r>
      <w:r>
        <w:t>of emulsified asphalt</w:t>
      </w:r>
      <w:r w:rsidR="007A1C38">
        <w:t xml:space="preserve"> used for Seal Coat.  This is the amount after conversion to the volume at 60°F</w:t>
      </w:r>
      <w:r>
        <w:t xml:space="preserve"> (See </w:t>
      </w:r>
      <w:hyperlink r:id="rId16" w:anchor="407.1.5_Method_of_Measurement_.28Sec_407.5.29" w:history="1">
        <w:r w:rsidRPr="007A1C38">
          <w:rPr>
            <w:rStyle w:val="Hyperlink"/>
          </w:rPr>
          <w:t>EPG 407.1.5</w:t>
        </w:r>
      </w:hyperlink>
      <w:r>
        <w:t xml:space="preserve"> for guidance on how to convert </w:t>
      </w:r>
      <w:r w:rsidR="007A1C38">
        <w:t xml:space="preserve">to the </w:t>
      </w:r>
      <w:r>
        <w:t>volume to 60°</w:t>
      </w:r>
      <w:r w:rsidR="007A1C38">
        <w:t>F for payment.</w:t>
      </w:r>
      <w:r>
        <w:t>)</w:t>
      </w:r>
    </w:p>
    <w:p w:rsidR="0023574C" w:rsidRDefault="007A1C38" w:rsidP="0023574C">
      <w:pPr>
        <w:pStyle w:val="ListParagraph"/>
        <w:numPr>
          <w:ilvl w:val="0"/>
          <w:numId w:val="2"/>
        </w:numPr>
      </w:pPr>
      <w:r>
        <w:t>Seal Coat</w:t>
      </w:r>
      <w:r w:rsidR="00B03DC6">
        <w:t xml:space="preserve"> </w:t>
      </w:r>
      <w:r w:rsidR="0023574C">
        <w:t>placed May 2</w:t>
      </w:r>
      <w:r w:rsidR="00B03DC6">
        <w:t>3</w:t>
      </w:r>
      <w:r w:rsidR="0023574C">
        <w:t>-2</w:t>
      </w:r>
      <w:r w:rsidR="00B03DC6">
        <w:t>6</w:t>
      </w:r>
      <w:r w:rsidR="0023574C">
        <w:t>, 2017</w:t>
      </w:r>
      <w:r w:rsidR="00BE3431">
        <w:t xml:space="preserve"> (after the contract completion date)</w:t>
      </w:r>
      <w:r w:rsidR="0023574C">
        <w:t xml:space="preserve">. </w:t>
      </w:r>
    </w:p>
    <w:p w:rsidR="004514FA" w:rsidRPr="001D33D6" w:rsidRDefault="00B03DC6" w:rsidP="0023574C">
      <w:pPr>
        <w:pStyle w:val="ListParagraph"/>
        <w:numPr>
          <w:ilvl w:val="0"/>
          <w:numId w:val="2"/>
        </w:numPr>
        <w:rPr>
          <w:color w:val="000000"/>
        </w:rPr>
      </w:pPr>
      <w:r>
        <w:t xml:space="preserve">Contract completion date is </w:t>
      </w:r>
      <w:r w:rsidR="00B84C31">
        <w:t>March</w:t>
      </w:r>
      <w:r>
        <w:t xml:space="preserve"> 1</w:t>
      </w:r>
      <w:r w:rsidR="00B84C31">
        <w:t>5</w:t>
      </w:r>
      <w:r>
        <w:t>, 2017.</w:t>
      </w:r>
    </w:p>
    <w:p w:rsidR="001D33D6" w:rsidRPr="00B03DC6" w:rsidRDefault="001D33D6" w:rsidP="0023574C">
      <w:pPr>
        <w:pStyle w:val="ListParagraph"/>
        <w:numPr>
          <w:ilvl w:val="0"/>
          <w:numId w:val="2"/>
        </w:numPr>
        <w:rPr>
          <w:color w:val="000000"/>
        </w:rPr>
      </w:pPr>
      <w:r>
        <w:t xml:space="preserve">Since the work was performed past the completion date, you use the lower index price between the month prior to the month the work was performed </w:t>
      </w:r>
      <w:r w:rsidR="008A591A">
        <w:t>(April i</w:t>
      </w:r>
      <w:r w:rsidR="00B84C31">
        <w:t>ndex = $328.75) and the</w:t>
      </w:r>
      <w:r>
        <w:t xml:space="preserve"> </w:t>
      </w:r>
      <w:r w:rsidR="00B84C31">
        <w:t xml:space="preserve">index </w:t>
      </w:r>
      <w:r>
        <w:t xml:space="preserve">price </w:t>
      </w:r>
      <w:r w:rsidR="00B84C31">
        <w:t xml:space="preserve">in effect </w:t>
      </w:r>
      <w:r>
        <w:t>on the contract completion date</w:t>
      </w:r>
      <w:r w:rsidR="00B84C31">
        <w:t xml:space="preserve"> (March</w:t>
      </w:r>
      <w:r w:rsidR="008A591A">
        <w:t xml:space="preserve"> index</w:t>
      </w:r>
      <w:r w:rsidR="00B84C31">
        <w:t xml:space="preserve"> = </w:t>
      </w:r>
      <w:r>
        <w:t>$317.50)</w:t>
      </w:r>
      <w:r w:rsidR="00B84C31">
        <w:t>.</w:t>
      </w:r>
      <w:r w:rsidR="00DB27D2">
        <w:t xml:space="preserve">  Note that the </w:t>
      </w:r>
      <w:hyperlink r:id="rId17" w:history="1">
        <w:r w:rsidR="00DB27D2" w:rsidRPr="00DB27D2">
          <w:rPr>
            <w:rStyle w:val="Hyperlink"/>
          </w:rPr>
          <w:t>AC Index Price Adjustment – Sealcoat spreadsheet</w:t>
        </w:r>
      </w:hyperlink>
      <w:r w:rsidR="00DB27D2">
        <w:t xml:space="preserve"> provided does not adjust for work performed past the contract </w:t>
      </w:r>
      <w:r w:rsidR="00DB27D2">
        <w:lastRenderedPageBreak/>
        <w:t>completion date so the AC adjustment calculation must be done manually or force the spreadsheet to use the correct index.</w:t>
      </w:r>
    </w:p>
    <w:p w:rsidR="007B08DF" w:rsidRDefault="007B08DF">
      <w:pPr>
        <w:rPr>
          <w:color w:val="000000"/>
        </w:rPr>
      </w:pPr>
    </w:p>
    <w:p w:rsidR="007A1C38" w:rsidRDefault="007A1C38" w:rsidP="007A1C38">
      <w:r>
        <w:t xml:space="preserve">Refer to </w:t>
      </w:r>
      <w:r w:rsidR="001554BA">
        <w:t>Sec 109.15</w:t>
      </w:r>
      <w:r>
        <w:t xml:space="preserve"> for more details on the formula for the AC adjustment of Seal Coat.</w:t>
      </w:r>
    </w:p>
    <w:p w:rsidR="007A1C38" w:rsidRDefault="007A1C38">
      <w:pPr>
        <w:rPr>
          <w:color w:val="000000"/>
        </w:rPr>
      </w:pPr>
    </w:p>
    <w:p w:rsidR="007A1C38" w:rsidRDefault="007A1C38" w:rsidP="007A1C38">
      <w:r>
        <w:t>B = 8,000 gallons of emulsified asphalt used for Seal Coat (@ 60°F)</w:t>
      </w:r>
    </w:p>
    <w:p w:rsidR="007A1C38" w:rsidRDefault="007A1C38" w:rsidP="007A1C38">
      <w:r>
        <w:t xml:space="preserve">D = </w:t>
      </w:r>
      <w:r w:rsidR="005A44EE">
        <w:t>317.50</w:t>
      </w:r>
      <w:r w:rsidR="008A591A">
        <w:t xml:space="preserve"> (March index </w:t>
      </w:r>
      <w:r w:rsidR="002C7394">
        <w:t xml:space="preserve">is </w:t>
      </w:r>
      <w:r w:rsidR="008A591A">
        <w:t>used since contract time expired in that month.)</w:t>
      </w:r>
    </w:p>
    <w:p w:rsidR="007A1C38" w:rsidRDefault="007A1C38" w:rsidP="007A1C38">
      <w:r>
        <w:t xml:space="preserve">E = </w:t>
      </w:r>
      <w:r w:rsidR="005A44EE">
        <w:t>300.00</w:t>
      </w:r>
      <w:r w:rsidR="00CF1A76">
        <w:t xml:space="preserve"> (AC index the month of the letting.)</w:t>
      </w:r>
    </w:p>
    <w:p w:rsidR="007A1C38" w:rsidRDefault="007A1C38" w:rsidP="007A1C38"/>
    <w:p w:rsidR="00E4550E" w:rsidRDefault="00E4550E" w:rsidP="007A1C38">
      <w:r>
        <w:t xml:space="preserve">A </w:t>
      </w:r>
      <w:proofErr w:type="gramStart"/>
      <w:r>
        <w:t>=  B</w:t>
      </w:r>
      <w:proofErr w:type="gramEnd"/>
      <w:r>
        <w:t xml:space="preserve"> x (0.68 x 8.58/2000) x (D- E)</w:t>
      </w:r>
    </w:p>
    <w:p w:rsidR="007A1C38" w:rsidRDefault="007A1C38" w:rsidP="007A1C38">
      <w:r>
        <w:t xml:space="preserve">A = </w:t>
      </w:r>
      <w:r w:rsidR="00E4550E">
        <w:t xml:space="preserve">8,000 x </w:t>
      </w:r>
      <w:r>
        <w:t>(</w:t>
      </w:r>
      <w:r w:rsidR="00E4550E">
        <w:t>0.68 x 8.58/2000) x (</w:t>
      </w:r>
      <w:r>
        <w:t>3</w:t>
      </w:r>
      <w:r w:rsidR="00E4550E">
        <w:t>17.50</w:t>
      </w:r>
      <w:r>
        <w:t xml:space="preserve"> – </w:t>
      </w:r>
      <w:r w:rsidR="00E4550E">
        <w:t>300.00</w:t>
      </w:r>
      <w:r>
        <w:t xml:space="preserve">) </w:t>
      </w:r>
    </w:p>
    <w:p w:rsidR="007A1C38" w:rsidRDefault="007A1C38" w:rsidP="007A1C38">
      <w:r>
        <w:t xml:space="preserve">AC adjustment for </w:t>
      </w:r>
      <w:r w:rsidR="00E4550E">
        <w:t xml:space="preserve">Seal Coat </w:t>
      </w:r>
      <w:r>
        <w:t xml:space="preserve">= </w:t>
      </w:r>
      <w:r>
        <w:rPr>
          <w:b/>
        </w:rPr>
        <w:t>$4</w:t>
      </w:r>
      <w:r w:rsidR="00E4550E">
        <w:rPr>
          <w:b/>
        </w:rPr>
        <w:t>0</w:t>
      </w:r>
      <w:r>
        <w:rPr>
          <w:b/>
        </w:rPr>
        <w:t>8.</w:t>
      </w:r>
      <w:r w:rsidR="00E4550E">
        <w:rPr>
          <w:b/>
        </w:rPr>
        <w:t>41</w:t>
      </w:r>
    </w:p>
    <w:p w:rsidR="007A1C38" w:rsidRPr="00446E5B" w:rsidRDefault="007A1C38">
      <w:pPr>
        <w:rPr>
          <w:color w:val="000000"/>
        </w:rPr>
      </w:pPr>
    </w:p>
    <w:p w:rsidR="008B61CA" w:rsidRPr="003E59C5" w:rsidRDefault="008B61CA" w:rsidP="008B61CA">
      <w:pPr>
        <w:rPr>
          <w:b/>
          <w:u w:val="single"/>
        </w:rPr>
      </w:pPr>
      <w:r w:rsidRPr="003E59C5">
        <w:rPr>
          <w:b/>
          <w:u w:val="single"/>
        </w:rPr>
        <w:t>Example #</w:t>
      </w:r>
      <w:r>
        <w:rPr>
          <w:b/>
          <w:u w:val="single"/>
        </w:rPr>
        <w:t xml:space="preserve">4 (Asphalt </w:t>
      </w:r>
      <w:proofErr w:type="spellStart"/>
      <w:r>
        <w:rPr>
          <w:b/>
          <w:u w:val="single"/>
        </w:rPr>
        <w:t>Underseal</w:t>
      </w:r>
      <w:proofErr w:type="spellEnd"/>
      <w:r>
        <w:rPr>
          <w:b/>
          <w:u w:val="single"/>
        </w:rPr>
        <w:t xml:space="preserve">)  </w:t>
      </w:r>
    </w:p>
    <w:p w:rsidR="008B61CA" w:rsidRDefault="008B61CA" w:rsidP="008B61CA"/>
    <w:p w:rsidR="008B61CA" w:rsidRDefault="008B61CA" w:rsidP="008B61CA">
      <w:r>
        <w:t>Parameters:</w:t>
      </w:r>
    </w:p>
    <w:p w:rsidR="008B61CA" w:rsidRDefault="008B61CA" w:rsidP="008B61CA">
      <w:pPr>
        <w:pStyle w:val="ListParagraph"/>
        <w:numPr>
          <w:ilvl w:val="0"/>
          <w:numId w:val="2"/>
        </w:numPr>
      </w:pPr>
      <w:r>
        <w:t xml:space="preserve">Contract letting date: </w:t>
      </w:r>
      <w:r w:rsidR="00695FEB">
        <w:t>Ju</w:t>
      </w:r>
      <w:r w:rsidR="004E19E6">
        <w:t>ne</w:t>
      </w:r>
      <w:r>
        <w:t xml:space="preserve"> of 2016</w:t>
      </w:r>
      <w:r w:rsidR="004E19E6">
        <w:t>.</w:t>
      </w:r>
    </w:p>
    <w:p w:rsidR="008B61CA" w:rsidRPr="00B03DC6" w:rsidRDefault="008B61CA" w:rsidP="008B61CA">
      <w:pPr>
        <w:pStyle w:val="ListParagraph"/>
        <w:numPr>
          <w:ilvl w:val="0"/>
          <w:numId w:val="2"/>
        </w:numPr>
        <w:rPr>
          <w:color w:val="000000"/>
        </w:rPr>
      </w:pPr>
      <w:r>
        <w:t xml:space="preserve">Contract indicates that “Yes” was selected for AC adjustment for </w:t>
      </w:r>
      <w:proofErr w:type="spellStart"/>
      <w:r>
        <w:t>Underseal</w:t>
      </w:r>
      <w:proofErr w:type="spellEnd"/>
      <w:r>
        <w:t>.</w:t>
      </w:r>
    </w:p>
    <w:p w:rsidR="008B61CA" w:rsidRDefault="008B61CA" w:rsidP="008B61CA">
      <w:pPr>
        <w:pStyle w:val="ListParagraph"/>
        <w:numPr>
          <w:ilvl w:val="0"/>
          <w:numId w:val="2"/>
        </w:numPr>
      </w:pPr>
      <w:r>
        <w:t xml:space="preserve">10,000 gallons of </w:t>
      </w:r>
      <w:r w:rsidR="00695FEB">
        <w:t>liquid</w:t>
      </w:r>
      <w:r>
        <w:t xml:space="preserve"> asphalt </w:t>
      </w:r>
      <w:r w:rsidR="00695FEB">
        <w:t>undersealing material</w:t>
      </w:r>
      <w:r>
        <w:t xml:space="preserve">.  This is the amount after conversion to the volume at 60°F (See </w:t>
      </w:r>
      <w:hyperlink r:id="rId18" w:anchor="407.1.5_Method_of_Measurement_.28Sec_407.5.29" w:history="1">
        <w:r w:rsidRPr="007A1C38">
          <w:rPr>
            <w:rStyle w:val="Hyperlink"/>
          </w:rPr>
          <w:t>EPG 407.1.5</w:t>
        </w:r>
      </w:hyperlink>
      <w:r>
        <w:t xml:space="preserve"> for guidance on how to convert to the volume to 60°F for payment.)</w:t>
      </w:r>
    </w:p>
    <w:p w:rsidR="008B61CA" w:rsidRDefault="00695FEB" w:rsidP="008B61CA">
      <w:pPr>
        <w:pStyle w:val="ListParagraph"/>
        <w:numPr>
          <w:ilvl w:val="0"/>
          <w:numId w:val="2"/>
        </w:numPr>
      </w:pPr>
      <w:r>
        <w:t xml:space="preserve">Asphalt undersealing was completed from </w:t>
      </w:r>
      <w:r w:rsidR="008B61CA">
        <w:t>Ma</w:t>
      </w:r>
      <w:r>
        <w:t>rch 20-24, 2017</w:t>
      </w:r>
      <w:r w:rsidR="008B61CA">
        <w:t xml:space="preserve">. </w:t>
      </w:r>
    </w:p>
    <w:p w:rsidR="008B61CA" w:rsidRPr="001D33D6" w:rsidRDefault="00695FEB" w:rsidP="008B61CA">
      <w:pPr>
        <w:pStyle w:val="ListParagraph"/>
        <w:numPr>
          <w:ilvl w:val="0"/>
          <w:numId w:val="2"/>
        </w:numPr>
        <w:rPr>
          <w:color w:val="000000"/>
        </w:rPr>
      </w:pPr>
      <w:r>
        <w:t>Work was completed prior to the contract completion date</w:t>
      </w:r>
      <w:r w:rsidR="008B61CA">
        <w:t>.</w:t>
      </w:r>
    </w:p>
    <w:p w:rsidR="008B61CA" w:rsidRDefault="008B61CA" w:rsidP="008B61CA">
      <w:pPr>
        <w:rPr>
          <w:color w:val="000000"/>
        </w:rPr>
      </w:pPr>
    </w:p>
    <w:p w:rsidR="008B61CA" w:rsidRDefault="008B61CA" w:rsidP="008B61CA">
      <w:r>
        <w:t xml:space="preserve">Refer to the </w:t>
      </w:r>
      <w:r w:rsidR="001554BA">
        <w:t>Sec 109.15</w:t>
      </w:r>
      <w:r>
        <w:t xml:space="preserve"> for more details on the formula for the AC adjustment of </w:t>
      </w:r>
      <w:r w:rsidR="00695FEB">
        <w:t xml:space="preserve">Asphalt </w:t>
      </w:r>
      <w:proofErr w:type="spellStart"/>
      <w:r w:rsidR="00695FEB">
        <w:t>Underseal</w:t>
      </w:r>
      <w:proofErr w:type="spellEnd"/>
      <w:r>
        <w:t>.</w:t>
      </w:r>
    </w:p>
    <w:p w:rsidR="008B61CA" w:rsidRDefault="008B61CA" w:rsidP="008B61CA">
      <w:pPr>
        <w:rPr>
          <w:color w:val="000000"/>
        </w:rPr>
      </w:pPr>
    </w:p>
    <w:p w:rsidR="008B61CA" w:rsidRDefault="00695FEB" w:rsidP="008B61CA">
      <w:r>
        <w:t>B = 10</w:t>
      </w:r>
      <w:r w:rsidR="008B61CA">
        <w:t xml:space="preserve">,000 gallons of </w:t>
      </w:r>
      <w:r>
        <w:t>liquid</w:t>
      </w:r>
      <w:r w:rsidR="008B61CA">
        <w:t xml:space="preserve"> asphalt used for </w:t>
      </w:r>
      <w:r>
        <w:t>undersealing</w:t>
      </w:r>
      <w:r w:rsidR="008B61CA">
        <w:t xml:space="preserve"> (@ 60°F)</w:t>
      </w:r>
    </w:p>
    <w:p w:rsidR="008B61CA" w:rsidRDefault="008B61CA" w:rsidP="008B61CA">
      <w:r>
        <w:t xml:space="preserve">D = </w:t>
      </w:r>
      <w:r w:rsidR="00CF1A76">
        <w:t>291.25 (AC index for the month prior to the month placed.)</w:t>
      </w:r>
    </w:p>
    <w:p w:rsidR="008B61CA" w:rsidRDefault="008B61CA" w:rsidP="008B61CA">
      <w:r>
        <w:t xml:space="preserve">E = </w:t>
      </w:r>
      <w:r w:rsidR="00CF1A76">
        <w:t>313.75 (AC index the month of the letting.)</w:t>
      </w:r>
    </w:p>
    <w:p w:rsidR="008B61CA" w:rsidRDefault="008B61CA" w:rsidP="008B61CA"/>
    <w:p w:rsidR="008B61CA" w:rsidRDefault="008B61CA" w:rsidP="008B61CA">
      <w:r>
        <w:t xml:space="preserve">A </w:t>
      </w:r>
      <w:proofErr w:type="gramStart"/>
      <w:r>
        <w:t>=  B</w:t>
      </w:r>
      <w:proofErr w:type="gramEnd"/>
      <w:r>
        <w:t xml:space="preserve"> x (8.</w:t>
      </w:r>
      <w:r w:rsidR="00CF1A76">
        <w:t>66</w:t>
      </w:r>
      <w:r>
        <w:t>/2000) x (D- E)</w:t>
      </w:r>
    </w:p>
    <w:p w:rsidR="008B61CA" w:rsidRDefault="008B61CA" w:rsidP="008B61CA">
      <w:r>
        <w:t xml:space="preserve">A = </w:t>
      </w:r>
      <w:r w:rsidR="00CF1A76">
        <w:t>10</w:t>
      </w:r>
      <w:r>
        <w:t>,000 x (8.</w:t>
      </w:r>
      <w:r w:rsidR="00CF1A76">
        <w:t>6</w:t>
      </w:r>
      <w:r w:rsidR="00A47F44">
        <w:t>6</w:t>
      </w:r>
      <w:r>
        <w:t>/2000) x (</w:t>
      </w:r>
      <w:r w:rsidR="00CF1A76">
        <w:t>291.25</w:t>
      </w:r>
      <w:r>
        <w:t xml:space="preserve"> – 3</w:t>
      </w:r>
      <w:r w:rsidR="00CF1A76">
        <w:t>13.75</w:t>
      </w:r>
      <w:r>
        <w:t xml:space="preserve">) </w:t>
      </w:r>
    </w:p>
    <w:p w:rsidR="008746C5" w:rsidRDefault="008B61CA">
      <w:r>
        <w:t xml:space="preserve">AC adjustment for </w:t>
      </w:r>
      <w:r w:rsidR="00CF1A76">
        <w:t xml:space="preserve">Asphalt </w:t>
      </w:r>
      <w:proofErr w:type="spellStart"/>
      <w:r w:rsidR="00CF1A76">
        <w:t>Underseal</w:t>
      </w:r>
      <w:proofErr w:type="spellEnd"/>
      <w:r>
        <w:t xml:space="preserve"> = </w:t>
      </w:r>
      <w:r w:rsidR="00746298" w:rsidRPr="000A619D">
        <w:rPr>
          <w:color w:val="FF0000"/>
        </w:rPr>
        <w:t>-</w:t>
      </w:r>
      <w:r w:rsidR="00746298" w:rsidRPr="000A619D">
        <w:rPr>
          <w:b/>
          <w:color w:val="FF0000"/>
        </w:rPr>
        <w:t>$</w:t>
      </w:r>
      <w:r w:rsidR="009F21D4">
        <w:rPr>
          <w:b/>
          <w:color w:val="FF0000"/>
        </w:rPr>
        <w:t>9</w:t>
      </w:r>
      <w:r w:rsidR="00746298">
        <w:rPr>
          <w:b/>
          <w:color w:val="FF0000"/>
        </w:rPr>
        <w:t>7</w:t>
      </w:r>
      <w:r w:rsidR="009F21D4">
        <w:rPr>
          <w:b/>
          <w:color w:val="FF0000"/>
        </w:rPr>
        <w:t>4</w:t>
      </w:r>
      <w:r w:rsidR="00746298">
        <w:rPr>
          <w:b/>
          <w:color w:val="FF0000"/>
        </w:rPr>
        <w:t>.</w:t>
      </w:r>
      <w:r w:rsidR="009F21D4">
        <w:rPr>
          <w:b/>
          <w:color w:val="FF0000"/>
        </w:rPr>
        <w:t>2</w:t>
      </w:r>
      <w:r w:rsidR="00746298">
        <w:rPr>
          <w:b/>
          <w:color w:val="FF0000"/>
        </w:rPr>
        <w:t>5 (deduct)</w:t>
      </w:r>
    </w:p>
    <w:sectPr w:rsidR="008746C5" w:rsidSect="00364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A52"/>
    <w:multiLevelType w:val="hybridMultilevel"/>
    <w:tmpl w:val="3620D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062B3"/>
    <w:multiLevelType w:val="hybridMultilevel"/>
    <w:tmpl w:val="55CCE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7A3B9C"/>
    <w:multiLevelType w:val="hybridMultilevel"/>
    <w:tmpl w:val="031E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9B"/>
    <w:rsid w:val="00021D0D"/>
    <w:rsid w:val="00022ED1"/>
    <w:rsid w:val="00044B60"/>
    <w:rsid w:val="0006564E"/>
    <w:rsid w:val="00082646"/>
    <w:rsid w:val="000A619D"/>
    <w:rsid w:val="000A6739"/>
    <w:rsid w:val="000B0BDD"/>
    <w:rsid w:val="000B4338"/>
    <w:rsid w:val="00116F41"/>
    <w:rsid w:val="00142F09"/>
    <w:rsid w:val="0014771B"/>
    <w:rsid w:val="0015359B"/>
    <w:rsid w:val="001554BA"/>
    <w:rsid w:val="0018139E"/>
    <w:rsid w:val="00181D56"/>
    <w:rsid w:val="001853C3"/>
    <w:rsid w:val="001A3770"/>
    <w:rsid w:val="001D33D6"/>
    <w:rsid w:val="001E1D66"/>
    <w:rsid w:val="00203DFF"/>
    <w:rsid w:val="002155B2"/>
    <w:rsid w:val="002218FA"/>
    <w:rsid w:val="00224562"/>
    <w:rsid w:val="00234FC8"/>
    <w:rsid w:val="0023574C"/>
    <w:rsid w:val="002C7394"/>
    <w:rsid w:val="002D0883"/>
    <w:rsid w:val="002F46B0"/>
    <w:rsid w:val="0032144C"/>
    <w:rsid w:val="00324483"/>
    <w:rsid w:val="00356C62"/>
    <w:rsid w:val="00357DCE"/>
    <w:rsid w:val="00364E8F"/>
    <w:rsid w:val="003811BE"/>
    <w:rsid w:val="00394B74"/>
    <w:rsid w:val="003A1A84"/>
    <w:rsid w:val="003B5C5D"/>
    <w:rsid w:val="003B6FBD"/>
    <w:rsid w:val="003C0D9A"/>
    <w:rsid w:val="003E0EB3"/>
    <w:rsid w:val="003E2CCC"/>
    <w:rsid w:val="003E59C5"/>
    <w:rsid w:val="003F1406"/>
    <w:rsid w:val="004121F3"/>
    <w:rsid w:val="00436B20"/>
    <w:rsid w:val="004372E0"/>
    <w:rsid w:val="00441F2B"/>
    <w:rsid w:val="00443B28"/>
    <w:rsid w:val="00446E5B"/>
    <w:rsid w:val="004514FA"/>
    <w:rsid w:val="0045386F"/>
    <w:rsid w:val="0046317B"/>
    <w:rsid w:val="0046428F"/>
    <w:rsid w:val="00493ECD"/>
    <w:rsid w:val="004C17E6"/>
    <w:rsid w:val="004E19E6"/>
    <w:rsid w:val="004E1C71"/>
    <w:rsid w:val="00504D4F"/>
    <w:rsid w:val="00526ABC"/>
    <w:rsid w:val="0052775D"/>
    <w:rsid w:val="00545DF4"/>
    <w:rsid w:val="00570BE6"/>
    <w:rsid w:val="00573F08"/>
    <w:rsid w:val="00585761"/>
    <w:rsid w:val="005A44EE"/>
    <w:rsid w:val="005A530E"/>
    <w:rsid w:val="005B2DB4"/>
    <w:rsid w:val="005C5F5D"/>
    <w:rsid w:val="005D7FFA"/>
    <w:rsid w:val="00602365"/>
    <w:rsid w:val="00613A49"/>
    <w:rsid w:val="006319FE"/>
    <w:rsid w:val="00683B41"/>
    <w:rsid w:val="00685420"/>
    <w:rsid w:val="006909FB"/>
    <w:rsid w:val="00695FEB"/>
    <w:rsid w:val="006B0598"/>
    <w:rsid w:val="00700ACD"/>
    <w:rsid w:val="007055A4"/>
    <w:rsid w:val="007206FF"/>
    <w:rsid w:val="00730CA7"/>
    <w:rsid w:val="00746298"/>
    <w:rsid w:val="0078101C"/>
    <w:rsid w:val="007A1C38"/>
    <w:rsid w:val="007B08DF"/>
    <w:rsid w:val="007B1D3A"/>
    <w:rsid w:val="007C4859"/>
    <w:rsid w:val="00833FDC"/>
    <w:rsid w:val="008376AB"/>
    <w:rsid w:val="00844DED"/>
    <w:rsid w:val="008746C5"/>
    <w:rsid w:val="00881786"/>
    <w:rsid w:val="008A591A"/>
    <w:rsid w:val="008B61CA"/>
    <w:rsid w:val="008C0A82"/>
    <w:rsid w:val="008F0B00"/>
    <w:rsid w:val="008F52E8"/>
    <w:rsid w:val="00906787"/>
    <w:rsid w:val="00906C2B"/>
    <w:rsid w:val="00907B1C"/>
    <w:rsid w:val="00910E02"/>
    <w:rsid w:val="00917CD7"/>
    <w:rsid w:val="00935193"/>
    <w:rsid w:val="00947EAB"/>
    <w:rsid w:val="0096791C"/>
    <w:rsid w:val="00974C5C"/>
    <w:rsid w:val="009A3B3B"/>
    <w:rsid w:val="009C1943"/>
    <w:rsid w:val="009F21D4"/>
    <w:rsid w:val="009F5E67"/>
    <w:rsid w:val="00A06F42"/>
    <w:rsid w:val="00A2576B"/>
    <w:rsid w:val="00A40F4A"/>
    <w:rsid w:val="00A47F44"/>
    <w:rsid w:val="00A54D85"/>
    <w:rsid w:val="00A64B2C"/>
    <w:rsid w:val="00A70436"/>
    <w:rsid w:val="00A86D6F"/>
    <w:rsid w:val="00AB39EC"/>
    <w:rsid w:val="00AC6F28"/>
    <w:rsid w:val="00AE2E60"/>
    <w:rsid w:val="00B03DC6"/>
    <w:rsid w:val="00B62F28"/>
    <w:rsid w:val="00B667EA"/>
    <w:rsid w:val="00B84C31"/>
    <w:rsid w:val="00B951C9"/>
    <w:rsid w:val="00BC7C04"/>
    <w:rsid w:val="00BD1572"/>
    <w:rsid w:val="00BE3431"/>
    <w:rsid w:val="00BF5C87"/>
    <w:rsid w:val="00BF61E0"/>
    <w:rsid w:val="00C14E70"/>
    <w:rsid w:val="00C36FFC"/>
    <w:rsid w:val="00C428E1"/>
    <w:rsid w:val="00C556FD"/>
    <w:rsid w:val="00C72468"/>
    <w:rsid w:val="00C832CE"/>
    <w:rsid w:val="00CD769C"/>
    <w:rsid w:val="00CE385A"/>
    <w:rsid w:val="00CE3FD0"/>
    <w:rsid w:val="00CE553D"/>
    <w:rsid w:val="00CE6108"/>
    <w:rsid w:val="00CE6616"/>
    <w:rsid w:val="00CF1A76"/>
    <w:rsid w:val="00CF1EC4"/>
    <w:rsid w:val="00D242C4"/>
    <w:rsid w:val="00D40152"/>
    <w:rsid w:val="00D432CB"/>
    <w:rsid w:val="00D537BF"/>
    <w:rsid w:val="00D57F33"/>
    <w:rsid w:val="00D708BA"/>
    <w:rsid w:val="00D9409B"/>
    <w:rsid w:val="00D95E66"/>
    <w:rsid w:val="00D96B16"/>
    <w:rsid w:val="00DA5D22"/>
    <w:rsid w:val="00DB27D2"/>
    <w:rsid w:val="00DB4035"/>
    <w:rsid w:val="00DC4056"/>
    <w:rsid w:val="00DE35A7"/>
    <w:rsid w:val="00DE7BAB"/>
    <w:rsid w:val="00E01493"/>
    <w:rsid w:val="00E030B7"/>
    <w:rsid w:val="00E25B63"/>
    <w:rsid w:val="00E41399"/>
    <w:rsid w:val="00E4550E"/>
    <w:rsid w:val="00E92F06"/>
    <w:rsid w:val="00E94CEB"/>
    <w:rsid w:val="00EB0C5A"/>
    <w:rsid w:val="00EC36A8"/>
    <w:rsid w:val="00EF6079"/>
    <w:rsid w:val="00F02243"/>
    <w:rsid w:val="00F35AB7"/>
    <w:rsid w:val="00F37CE8"/>
    <w:rsid w:val="00F63697"/>
    <w:rsid w:val="00FA7A1F"/>
    <w:rsid w:val="00FB3232"/>
    <w:rsid w:val="00FC4522"/>
    <w:rsid w:val="00FD6DF2"/>
    <w:rsid w:val="00FE7B02"/>
    <w:rsid w:val="00FF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E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3B28"/>
    <w:rPr>
      <w:strike w:val="0"/>
      <w:dstrike w:val="0"/>
      <w:color w:val="3366CC"/>
      <w:u w:val="none"/>
      <w:effect w:val="none"/>
    </w:rPr>
  </w:style>
  <w:style w:type="paragraph" w:styleId="BalloonText">
    <w:name w:val="Balloon Text"/>
    <w:basedOn w:val="Normal"/>
    <w:link w:val="BalloonTextChar"/>
    <w:rsid w:val="00D708BA"/>
    <w:rPr>
      <w:rFonts w:ascii="Tahoma" w:hAnsi="Tahoma" w:cs="Tahoma"/>
      <w:sz w:val="16"/>
      <w:szCs w:val="16"/>
    </w:rPr>
  </w:style>
  <w:style w:type="character" w:customStyle="1" w:styleId="BalloonTextChar">
    <w:name w:val="Balloon Text Char"/>
    <w:link w:val="BalloonText"/>
    <w:rsid w:val="00D708BA"/>
    <w:rPr>
      <w:rFonts w:ascii="Tahoma" w:hAnsi="Tahoma" w:cs="Tahoma"/>
      <w:sz w:val="16"/>
      <w:szCs w:val="16"/>
    </w:rPr>
  </w:style>
  <w:style w:type="character" w:styleId="FollowedHyperlink">
    <w:name w:val="FollowedHyperlink"/>
    <w:rsid w:val="00D57F33"/>
    <w:rPr>
      <w:color w:val="800080"/>
      <w:u w:val="single"/>
    </w:rPr>
  </w:style>
  <w:style w:type="paragraph" w:styleId="ListParagraph">
    <w:name w:val="List Paragraph"/>
    <w:basedOn w:val="Normal"/>
    <w:uiPriority w:val="34"/>
    <w:qFormat/>
    <w:rsid w:val="0023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4307">
      <w:bodyDiv w:val="1"/>
      <w:marLeft w:val="0"/>
      <w:marRight w:val="0"/>
      <w:marTop w:val="0"/>
      <w:marBottom w:val="0"/>
      <w:divBdr>
        <w:top w:val="none" w:sz="0" w:space="0" w:color="auto"/>
        <w:left w:val="none" w:sz="0" w:space="0" w:color="auto"/>
        <w:bottom w:val="none" w:sz="0" w:space="0" w:color="auto"/>
        <w:right w:val="none" w:sz="0" w:space="0" w:color="auto"/>
      </w:divBdr>
      <w:divsChild>
        <w:div w:id="1086418842">
          <w:marLeft w:val="0"/>
          <w:marRight w:val="0"/>
          <w:marTop w:val="0"/>
          <w:marBottom w:val="0"/>
          <w:divBdr>
            <w:top w:val="none" w:sz="0" w:space="0" w:color="auto"/>
            <w:left w:val="none" w:sz="0" w:space="0" w:color="auto"/>
            <w:bottom w:val="none" w:sz="0" w:space="0" w:color="auto"/>
            <w:right w:val="none" w:sz="0" w:space="0" w:color="auto"/>
          </w:divBdr>
          <w:divsChild>
            <w:div w:id="1342120510">
              <w:marLeft w:val="0"/>
              <w:marRight w:val="0"/>
              <w:marTop w:val="0"/>
              <w:marBottom w:val="0"/>
              <w:divBdr>
                <w:top w:val="none" w:sz="0" w:space="0" w:color="auto"/>
                <w:left w:val="none" w:sz="0" w:space="0" w:color="auto"/>
                <w:bottom w:val="none" w:sz="0" w:space="0" w:color="auto"/>
                <w:right w:val="none" w:sz="0" w:space="0" w:color="auto"/>
              </w:divBdr>
              <w:divsChild>
                <w:div w:id="1993025744">
                  <w:marLeft w:val="0"/>
                  <w:marRight w:val="0"/>
                  <w:marTop w:val="0"/>
                  <w:marBottom w:val="0"/>
                  <w:divBdr>
                    <w:top w:val="none" w:sz="0" w:space="0" w:color="auto"/>
                    <w:left w:val="none" w:sz="0" w:space="0" w:color="auto"/>
                    <w:bottom w:val="none" w:sz="0" w:space="0" w:color="auto"/>
                    <w:right w:val="none" w:sz="0" w:space="0" w:color="auto"/>
                  </w:divBdr>
                  <w:divsChild>
                    <w:div w:id="198130615">
                      <w:marLeft w:val="0"/>
                      <w:marRight w:val="0"/>
                      <w:marTop w:val="0"/>
                      <w:marBottom w:val="0"/>
                      <w:divBdr>
                        <w:top w:val="none" w:sz="0" w:space="0" w:color="auto"/>
                        <w:left w:val="none" w:sz="0" w:space="0" w:color="auto"/>
                        <w:bottom w:val="none" w:sz="0" w:space="0" w:color="auto"/>
                        <w:right w:val="none" w:sz="0" w:space="0" w:color="auto"/>
                      </w:divBdr>
                      <w:divsChild>
                        <w:div w:id="1293711605">
                          <w:marLeft w:val="0"/>
                          <w:marRight w:val="0"/>
                          <w:marTop w:val="0"/>
                          <w:marBottom w:val="0"/>
                          <w:divBdr>
                            <w:top w:val="none" w:sz="0" w:space="0" w:color="auto"/>
                            <w:left w:val="none" w:sz="0" w:space="0" w:color="auto"/>
                            <w:bottom w:val="none" w:sz="0" w:space="0" w:color="auto"/>
                            <w:right w:val="none" w:sz="0" w:space="0" w:color="auto"/>
                          </w:divBdr>
                          <w:divsChild>
                            <w:div w:id="628897077">
                              <w:marLeft w:val="0"/>
                              <w:marRight w:val="0"/>
                              <w:marTop w:val="0"/>
                              <w:marBottom w:val="0"/>
                              <w:divBdr>
                                <w:top w:val="none" w:sz="0" w:space="0" w:color="auto"/>
                                <w:left w:val="none" w:sz="0" w:space="0" w:color="auto"/>
                                <w:bottom w:val="none" w:sz="0" w:space="0" w:color="auto"/>
                                <w:right w:val="none" w:sz="0" w:space="0" w:color="auto"/>
                              </w:divBdr>
                              <w:divsChild>
                                <w:div w:id="1945307037">
                                  <w:marLeft w:val="0"/>
                                  <w:marRight w:val="0"/>
                                  <w:marTop w:val="0"/>
                                  <w:marBottom w:val="0"/>
                                  <w:divBdr>
                                    <w:top w:val="none" w:sz="0" w:space="0" w:color="auto"/>
                                    <w:left w:val="none" w:sz="0" w:space="0" w:color="auto"/>
                                    <w:bottom w:val="none" w:sz="0" w:space="0" w:color="auto"/>
                                    <w:right w:val="none" w:sz="0" w:space="0" w:color="auto"/>
                                  </w:divBdr>
                                  <w:divsChild>
                                    <w:div w:id="704410485">
                                      <w:marLeft w:val="0"/>
                                      <w:marRight w:val="0"/>
                                      <w:marTop w:val="0"/>
                                      <w:marBottom w:val="0"/>
                                      <w:divBdr>
                                        <w:top w:val="none" w:sz="0" w:space="0" w:color="auto"/>
                                        <w:left w:val="none" w:sz="0" w:space="0" w:color="auto"/>
                                        <w:bottom w:val="none" w:sz="0" w:space="0" w:color="auto"/>
                                        <w:right w:val="none" w:sz="0" w:space="0" w:color="auto"/>
                                      </w:divBdr>
                                      <w:divsChild>
                                        <w:div w:id="571429585">
                                          <w:marLeft w:val="0"/>
                                          <w:marRight w:val="0"/>
                                          <w:marTop w:val="0"/>
                                          <w:marBottom w:val="0"/>
                                          <w:divBdr>
                                            <w:top w:val="none" w:sz="0" w:space="0" w:color="auto"/>
                                            <w:left w:val="none" w:sz="0" w:space="0" w:color="auto"/>
                                            <w:bottom w:val="none" w:sz="0" w:space="0" w:color="auto"/>
                                            <w:right w:val="none" w:sz="0" w:space="0" w:color="auto"/>
                                          </w:divBdr>
                                          <w:divsChild>
                                            <w:div w:id="21180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forms/CM/AC_Index_Price_Adjustment_Hot_Mix_Asphalt_SY.xlsx" TargetMode="External"/><Relationship Id="rId13" Type="http://schemas.openxmlformats.org/officeDocument/2006/relationships/hyperlink" Target="http://epg.modot.mo.gov/forms/CM/AC_Index_Price_Adjustment_Seal_Coat.xlsx" TargetMode="External"/><Relationship Id="rId18" Type="http://schemas.openxmlformats.org/officeDocument/2006/relationships/hyperlink" Target="http://epg.modot.mo.gov/index.php?title=Category:407_Tack_Coat" TargetMode="External"/><Relationship Id="rId3" Type="http://schemas.openxmlformats.org/officeDocument/2006/relationships/styles" Target="styles.xml"/><Relationship Id="rId7" Type="http://schemas.openxmlformats.org/officeDocument/2006/relationships/hyperlink" Target="http://epg.modot.mo.gov/forms/CM/AC_Index_Price_Adjustment_Hot_Mix_Asphalt_Ton.xlsx" TargetMode="External"/><Relationship Id="rId12" Type="http://schemas.openxmlformats.org/officeDocument/2006/relationships/hyperlink" Target="http://epg.modot.mo.gov/forms/CM/AC_Index_Price_Adjustment_Hot_Mix_Asphalt_SY.xlsx" TargetMode="External"/><Relationship Id="rId17" Type="http://schemas.openxmlformats.org/officeDocument/2006/relationships/hyperlink" Target="http://epg.modot.mo.gov/forms/CM/AC_Index_Price_Adjustment_Seal_Coat.xlsx" TargetMode="External"/><Relationship Id="rId2" Type="http://schemas.openxmlformats.org/officeDocument/2006/relationships/numbering" Target="numbering.xml"/><Relationship Id="rId16" Type="http://schemas.openxmlformats.org/officeDocument/2006/relationships/hyperlink" Target="http://epg.modot.mo.gov/index.php?title=Category:407_Tack_Co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g.modot.mo.gov/forms/CM/AC_Index_Price_Adjustment_UBAWS_Hot_Mix_and_Membrane.xlsx" TargetMode="External"/><Relationship Id="rId5" Type="http://schemas.openxmlformats.org/officeDocument/2006/relationships/settings" Target="settings.xml"/><Relationship Id="rId15" Type="http://schemas.openxmlformats.org/officeDocument/2006/relationships/hyperlink" Target="http://www.modot.org/business/contractor_resources/bidOpenIndex.shtml" TargetMode="External"/><Relationship Id="rId10" Type="http://schemas.openxmlformats.org/officeDocument/2006/relationships/hyperlink" Target="http://epg.modot.mo.gov/forms/CM/AC_Index_Price_Adjustment_Undersealing.xls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pg.modot.mo.gov/forms/CM/AC_Index_Price_Adjustment_Seal_Coat.xlsx" TargetMode="External"/><Relationship Id="rId14" Type="http://schemas.openxmlformats.org/officeDocument/2006/relationships/hyperlink" Target="https://spexternal.modot.mo.gov/sites/de/Lists/AC_Index/AllItem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E4F2-72B3-4BC8-996B-E6C01B5B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55A99ACF</Template>
  <TotalTime>1</TotalTime>
  <Pages>7</Pages>
  <Words>2767</Words>
  <Characters>14557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Asphalt Cement Price Index Example Calculations</vt:lpstr>
    </vt:vector>
  </TitlesOfParts>
  <Company>MoDOT</Company>
  <LinksUpToDate>false</LinksUpToDate>
  <CharactersWithSpaces>17290</CharactersWithSpaces>
  <SharedDoc>false</SharedDoc>
  <HLinks>
    <vt:vector size="42" baseType="variant">
      <vt:variant>
        <vt:i4>6094886</vt:i4>
      </vt:variant>
      <vt:variant>
        <vt:i4>18</vt:i4>
      </vt:variant>
      <vt:variant>
        <vt:i4>0</vt:i4>
      </vt:variant>
      <vt:variant>
        <vt:i4>5</vt:i4>
      </vt:variant>
      <vt:variant>
        <vt:lpwstr>http://www.modot.org/business/contractor_resources/bidOpenIndex.shtml</vt:lpwstr>
      </vt:variant>
      <vt:variant>
        <vt:lpwstr/>
      </vt:variant>
      <vt:variant>
        <vt:i4>196670</vt:i4>
      </vt:variant>
      <vt:variant>
        <vt:i4>15</vt:i4>
      </vt:variant>
      <vt:variant>
        <vt:i4>0</vt:i4>
      </vt:variant>
      <vt:variant>
        <vt:i4>5</vt:i4>
      </vt:variant>
      <vt:variant>
        <vt:lpwstr>http://epg.modot.mo.gov/forms/CM/AC_Index_Price_Adjustment_Hot_Mix_Asphalt_SY.xlsx</vt:lpwstr>
      </vt:variant>
      <vt:variant>
        <vt:lpwstr/>
      </vt:variant>
      <vt:variant>
        <vt:i4>655383</vt:i4>
      </vt:variant>
      <vt:variant>
        <vt:i4>12</vt:i4>
      </vt:variant>
      <vt:variant>
        <vt:i4>0</vt:i4>
      </vt:variant>
      <vt:variant>
        <vt:i4>5</vt:i4>
      </vt:variant>
      <vt:variant>
        <vt:lpwstr>http://epg.modot.mo.gov/forms/CM/AC_Index_Price_Adjustment_UBAWS_Hot_Mix_and_Membrane.xlsx</vt:lpwstr>
      </vt:variant>
      <vt:variant>
        <vt:lpwstr/>
      </vt:variant>
      <vt:variant>
        <vt:i4>7929982</vt:i4>
      </vt:variant>
      <vt:variant>
        <vt:i4>9</vt:i4>
      </vt:variant>
      <vt:variant>
        <vt:i4>0</vt:i4>
      </vt:variant>
      <vt:variant>
        <vt:i4>5</vt:i4>
      </vt:variant>
      <vt:variant>
        <vt:lpwstr>http://epg.modot.mo.gov/forms/CM/AC_Index_Price_Adjustment_Undersealing.xlsx</vt:lpwstr>
      </vt:variant>
      <vt:variant>
        <vt:lpwstr/>
      </vt:variant>
      <vt:variant>
        <vt:i4>1703979</vt:i4>
      </vt:variant>
      <vt:variant>
        <vt:i4>6</vt:i4>
      </vt:variant>
      <vt:variant>
        <vt:i4>0</vt:i4>
      </vt:variant>
      <vt:variant>
        <vt:i4>5</vt:i4>
      </vt:variant>
      <vt:variant>
        <vt:lpwstr>http://epg.modot.mo.gov/forms/CM/AC_Index_Price_Adjustment_Seal_Coat.xlsx</vt:lpwstr>
      </vt:variant>
      <vt:variant>
        <vt:lpwstr/>
      </vt:variant>
      <vt:variant>
        <vt:i4>196670</vt:i4>
      </vt:variant>
      <vt:variant>
        <vt:i4>3</vt:i4>
      </vt:variant>
      <vt:variant>
        <vt:i4>0</vt:i4>
      </vt:variant>
      <vt:variant>
        <vt:i4>5</vt:i4>
      </vt:variant>
      <vt:variant>
        <vt:lpwstr>http://epg.modot.mo.gov/forms/CM/AC_Index_Price_Adjustment_Hot_Mix_Asphalt_SY.xlsx</vt:lpwstr>
      </vt:variant>
      <vt:variant>
        <vt:lpwstr/>
      </vt:variant>
      <vt:variant>
        <vt:i4>5963873</vt:i4>
      </vt:variant>
      <vt:variant>
        <vt:i4>0</vt:i4>
      </vt:variant>
      <vt:variant>
        <vt:i4>0</vt:i4>
      </vt:variant>
      <vt:variant>
        <vt:i4>5</vt:i4>
      </vt:variant>
      <vt:variant>
        <vt:lpwstr>http://epg.modot.mo.gov/forms/CM/AC_Index_Price_Adjustment_Hot_Mix_Asphalt_Ton.xlsx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Asphalt Cement Price Index Example Calculations</dc:title>
  <dc:creator>Dennis Brucks</dc:creator>
  <cp:lastModifiedBy>Keith Smith</cp:lastModifiedBy>
  <cp:revision>2</cp:revision>
  <cp:lastPrinted>2011-04-14T13:33:00Z</cp:lastPrinted>
  <dcterms:created xsi:type="dcterms:W3CDTF">2019-03-27T19:21:00Z</dcterms:created>
  <dcterms:modified xsi:type="dcterms:W3CDTF">2019-03-27T19:21:00Z</dcterms:modified>
</cp:coreProperties>
</file>